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sz w:val="28"/>
        </w:rPr>
      </w:pPr>
    </w:p>
    <w:p w14:paraId="04000000">
      <w:pPr>
        <w:pStyle w:val="Style_2"/>
        <w:ind/>
        <w:jc w:val="right"/>
        <w:rPr>
          <w:sz w:val="28"/>
          <w:u w:val="none"/>
        </w:rPr>
      </w:pPr>
      <w:r>
        <w:rPr>
          <w:sz w:val="28"/>
          <w:u w:val="none"/>
        </w:rPr>
        <w:t xml:space="preserve">                                                         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       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г.  №</w:t>
      </w:r>
      <w:r>
        <w:rPr>
          <w:sz w:val="28"/>
        </w:rPr>
        <w:t>42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4000000">
      <w:pPr>
        <w:widowControl w:val="0"/>
        <w:ind/>
        <w:jc w:val="center"/>
        <w:rPr>
          <w:b w:val="1"/>
          <w:color w:val="000000"/>
          <w:sz w:val="28"/>
        </w:rPr>
      </w:pPr>
    </w:p>
    <w:p w14:paraId="15000000">
      <w:pPr>
        <w:widowControl w:val="0"/>
        <w:ind/>
        <w:jc w:val="center"/>
      </w:pPr>
      <w:r>
        <w:rPr>
          <w:b w:val="1"/>
          <w:color w:val="000000"/>
          <w:sz w:val="28"/>
        </w:rPr>
        <w:t>Об основных направлениях бюджетной и налоговой политики</w:t>
      </w:r>
    </w:p>
    <w:p w14:paraId="16000000">
      <w:pPr>
        <w:widowControl w:val="0"/>
        <w:ind/>
        <w:jc w:val="center"/>
      </w:pPr>
      <w:r>
        <w:rPr>
          <w:b w:val="1"/>
          <w:color w:val="000000"/>
          <w:sz w:val="28"/>
        </w:rPr>
        <w:t>Натальевского</w:t>
      </w:r>
      <w:r>
        <w:rPr>
          <w:b w:val="1"/>
          <w:color w:val="000000"/>
          <w:sz w:val="28"/>
        </w:rPr>
        <w:t xml:space="preserve"> сельского поселения на 202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–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годы</w:t>
      </w:r>
    </w:p>
    <w:p w14:paraId="17000000">
      <w:pPr>
        <w:widowControl w:val="0"/>
        <w:ind/>
        <w:jc w:val="center"/>
        <w:rPr>
          <w:color w:val="000000"/>
          <w:sz w:val="28"/>
        </w:rPr>
      </w:pPr>
    </w:p>
    <w:p w14:paraId="18000000">
      <w:pPr>
        <w:widowControl w:val="0"/>
        <w:ind w:firstLine="709" w:left="0"/>
        <w:jc w:val="both"/>
      </w:pPr>
      <w:r>
        <w:rPr>
          <w:color w:val="000000"/>
          <w:sz w:val="28"/>
        </w:rPr>
        <w:t>В соответствии со статьей 184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Бюджетного кодекса Российской Федерации, статьей 27 Решения Собрания депутатов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«О бюджетном процессе в </w:t>
      </w:r>
      <w:r>
        <w:rPr>
          <w:color w:val="000000"/>
          <w:sz w:val="28"/>
        </w:rPr>
        <w:t>Натальевском</w:t>
      </w:r>
      <w:r>
        <w:rPr>
          <w:color w:val="000000"/>
          <w:sz w:val="28"/>
        </w:rPr>
        <w:t xml:space="preserve"> сельском поселении», а также постановлением Администрации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от 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 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«Об утверждении Порядка и сроков составления проекта  бюджета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Натальевского сельского поселения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 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 годов» Администрация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</w:t>
      </w:r>
      <w:r>
        <w:rPr>
          <w:b w:val="1"/>
          <w:color w:val="000000"/>
          <w:spacing w:val="60"/>
          <w:sz w:val="28"/>
        </w:rPr>
        <w:t>постановляет</w:t>
      </w:r>
      <w:r>
        <w:rPr>
          <w:b w:val="1"/>
          <w:color w:val="000000"/>
          <w:sz w:val="28"/>
        </w:rPr>
        <w:t>:</w:t>
      </w:r>
    </w:p>
    <w:p w14:paraId="19000000">
      <w:pPr>
        <w:widowControl w:val="0"/>
        <w:ind w:firstLine="709" w:left="0"/>
        <w:jc w:val="both"/>
        <w:rPr>
          <w:color w:val="000000"/>
          <w:sz w:val="28"/>
        </w:rPr>
      </w:pPr>
    </w:p>
    <w:p w14:paraId="1A000000">
      <w:pPr>
        <w:widowControl w:val="0"/>
        <w:ind w:firstLine="709" w:left="0"/>
        <w:jc w:val="both"/>
      </w:pPr>
      <w:r>
        <w:rPr>
          <w:color w:val="000000"/>
          <w:sz w:val="28"/>
        </w:rPr>
        <w:t xml:space="preserve">1. Утвердить основные направления бюджетной и налоговой политики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 202</w:t>
      </w:r>
      <w:r>
        <w:rPr>
          <w:color w:val="000000"/>
          <w:sz w:val="28"/>
        </w:rPr>
        <w:t>4</w:t>
      </w:r>
      <w:r>
        <w:rPr>
          <w:sz w:val="28"/>
        </w:rPr>
        <w:t> </w:t>
      </w:r>
      <w:r>
        <w:rPr>
          <w:color w:val="000000"/>
          <w:sz w:val="28"/>
        </w:rPr>
        <w:t>– 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годы согласно приложению.</w:t>
      </w:r>
    </w:p>
    <w:p w14:paraId="1B000000">
      <w:pPr>
        <w:widowControl w:val="0"/>
        <w:ind w:firstLine="709" w:left="0"/>
        <w:jc w:val="both"/>
      </w:pPr>
      <w:r>
        <w:rPr>
          <w:color w:val="000000"/>
          <w:sz w:val="28"/>
        </w:rPr>
        <w:t>2. </w:t>
      </w:r>
      <w:r>
        <w:rPr>
          <w:color w:val="000000"/>
          <w:sz w:val="28"/>
        </w:rPr>
        <w:t>Сектору</w:t>
      </w:r>
      <w:r>
        <w:rPr>
          <w:color w:val="000000"/>
          <w:sz w:val="28"/>
        </w:rPr>
        <w:t xml:space="preserve"> экономики и финансов администрации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обеспечить разработку проекта бюджета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 основе основных направлений бюджетной и налоговой политики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 –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годы.</w:t>
      </w:r>
    </w:p>
    <w:p w14:paraId="1C000000">
      <w:pPr>
        <w:widowControl w:val="0"/>
        <w:ind w:firstLine="709" w:left="0"/>
        <w:jc w:val="both"/>
      </w:pPr>
      <w:r>
        <w:rPr>
          <w:color w:val="000000"/>
          <w:sz w:val="28"/>
        </w:rPr>
        <w:t>3. Настоящее постановление вступает в силу со дня его официального опубликования.</w:t>
      </w:r>
    </w:p>
    <w:p w14:paraId="1D000000">
      <w:pPr>
        <w:widowControl w:val="0"/>
        <w:ind w:firstLine="709" w:left="0"/>
        <w:jc w:val="both"/>
      </w:pPr>
      <w:r>
        <w:rPr>
          <w:color w:val="000000"/>
          <w:sz w:val="28"/>
        </w:rPr>
        <w:t>4. Контроль за выполнением настоящего постановления оставляю за собой.</w:t>
      </w:r>
    </w:p>
    <w:p w14:paraId="1E000000">
      <w:pPr>
        <w:widowControl w:val="0"/>
        <w:ind/>
        <w:rPr>
          <w:color w:val="000000"/>
          <w:sz w:val="28"/>
        </w:rPr>
      </w:pPr>
    </w:p>
    <w:p w14:paraId="1F000000">
      <w:pPr>
        <w:widowControl w:val="0"/>
        <w:ind/>
      </w:pPr>
      <w:r>
        <w:rPr>
          <w:color w:val="000000"/>
          <w:sz w:val="28"/>
        </w:rPr>
        <w:t xml:space="preserve">  Глава Администрации </w:t>
      </w:r>
    </w:p>
    <w:p w14:paraId="20000000">
      <w:pPr>
        <w:widowControl w:val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Натальевского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А.Г.Чернецкий</w:t>
      </w:r>
    </w:p>
    <w:p w14:paraId="21000000">
      <w:pPr>
        <w:widowControl w:val="0"/>
        <w:ind/>
      </w:pPr>
    </w:p>
    <w:p w14:paraId="22000000">
      <w:pPr>
        <w:ind w:right="4711"/>
      </w:pPr>
      <w:r>
        <w:rPr>
          <w:color w:val="000000"/>
        </w:rPr>
        <w:t>Постановление вносит</w:t>
      </w:r>
    </w:p>
    <w:p w14:paraId="23000000">
      <w:pPr>
        <w:widowControl w:val="0"/>
        <w:ind/>
        <w:jc w:val="both"/>
      </w:pPr>
      <w:r>
        <w:rPr>
          <w:color w:val="000000"/>
        </w:rPr>
        <w:t>сектор</w:t>
      </w:r>
      <w:r>
        <w:rPr>
          <w:color w:val="000000"/>
        </w:rPr>
        <w:t xml:space="preserve"> экономики и финансов</w:t>
      </w:r>
    </w:p>
    <w:p w14:paraId="24000000">
      <w:pPr>
        <w:widowControl w:val="0"/>
        <w:ind/>
        <w:jc w:val="both"/>
      </w:pPr>
      <w:r>
        <w:rPr>
          <w:color w:val="000000"/>
        </w:rPr>
        <w:t xml:space="preserve">администрации </w:t>
      </w:r>
      <w:r>
        <w:rPr>
          <w:color w:val="000000"/>
        </w:rPr>
        <w:t>Натальевского</w:t>
      </w:r>
    </w:p>
    <w:p w14:paraId="25000000">
      <w:pPr>
        <w:widowControl w:val="0"/>
        <w:ind/>
        <w:jc w:val="both"/>
      </w:pPr>
      <w:r>
        <w:rPr>
          <w:color w:val="000000"/>
        </w:rPr>
        <w:t>сельского поселения</w:t>
      </w:r>
    </w:p>
    <w:p w14:paraId="26000000">
      <w:pPr>
        <w:pageBreakBefore w:val="1"/>
        <w:widowControl w:val="0"/>
        <w:ind/>
        <w:jc w:val="right"/>
      </w:pPr>
    </w:p>
    <w:p w14:paraId="27000000">
      <w:pPr>
        <w:pageBreakBefore w:val="1"/>
        <w:widowControl w:val="0"/>
        <w:ind/>
        <w:jc w:val="right"/>
      </w:pPr>
    </w:p>
    <w:p w14:paraId="28000000">
      <w:pPr>
        <w:pageBreakBefore w:val="1"/>
        <w:widowControl w:val="0"/>
        <w:ind/>
        <w:jc w:val="right"/>
        <w:rPr>
          <w:sz w:val="24"/>
        </w:rPr>
      </w:pPr>
      <w:r>
        <w:rPr>
          <w:color w:val="000000"/>
          <w:sz w:val="24"/>
        </w:rPr>
        <w:t>Приложение</w:t>
      </w:r>
    </w:p>
    <w:p w14:paraId="29000000">
      <w:pPr>
        <w:widowControl w:val="0"/>
        <w:ind w:firstLine="0" w:left="6237"/>
        <w:jc w:val="right"/>
        <w:rPr>
          <w:sz w:val="24"/>
        </w:rPr>
      </w:pPr>
      <w:r>
        <w:rPr>
          <w:color w:val="000000"/>
          <w:sz w:val="24"/>
        </w:rPr>
        <w:t>к постановлению администрации</w:t>
      </w:r>
    </w:p>
    <w:p w14:paraId="2A000000">
      <w:pPr>
        <w:widowControl w:val="0"/>
        <w:ind w:firstLine="0" w:left="6237"/>
        <w:jc w:val="right"/>
        <w:rPr>
          <w:sz w:val="24"/>
        </w:rPr>
      </w:pPr>
      <w:r>
        <w:rPr>
          <w:color w:val="000000"/>
          <w:sz w:val="24"/>
        </w:rPr>
        <w:t>Натальевского</w:t>
      </w:r>
      <w:r>
        <w:rPr>
          <w:color w:val="000000"/>
          <w:sz w:val="24"/>
        </w:rPr>
        <w:t xml:space="preserve"> сельского поселения</w:t>
      </w:r>
    </w:p>
    <w:p w14:paraId="2B000000">
      <w:pPr>
        <w:widowControl w:val="0"/>
        <w:ind w:firstLine="0" w:left="5954"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2</w:t>
      </w:r>
      <w:r>
        <w:rPr>
          <w:sz w:val="24"/>
        </w:rPr>
        <w:t xml:space="preserve">0 </w:t>
      </w:r>
      <w:r>
        <w:rPr>
          <w:sz w:val="24"/>
        </w:rPr>
        <w:t xml:space="preserve"> октября 202</w:t>
      </w:r>
      <w:r>
        <w:rPr>
          <w:sz w:val="24"/>
        </w:rPr>
        <w:t>3</w:t>
      </w:r>
      <w:r>
        <w:rPr>
          <w:sz w:val="24"/>
        </w:rPr>
        <w:t xml:space="preserve"> №</w:t>
      </w:r>
      <w:r>
        <w:rPr>
          <w:sz w:val="24"/>
        </w:rPr>
        <w:t>42</w:t>
      </w:r>
      <w:r>
        <w:rPr>
          <w:sz w:val="24"/>
        </w:rPr>
        <w:t xml:space="preserve"> </w:t>
      </w:r>
    </w:p>
    <w:p w14:paraId="2C000000">
      <w:pPr>
        <w:widowControl w:val="0"/>
        <w:ind w:firstLine="709" w:left="0"/>
        <w:jc w:val="center"/>
        <w:outlineLvl w:val="0"/>
        <w:rPr>
          <w:sz w:val="24"/>
        </w:rPr>
      </w:pPr>
    </w:p>
    <w:p w14:paraId="2D000000">
      <w:pPr>
        <w:widowControl w:val="0"/>
        <w:ind w:firstLine="709" w:left="0"/>
        <w:jc w:val="center"/>
        <w:outlineLvl w:val="0"/>
        <w:rPr>
          <w:sz w:val="24"/>
        </w:rPr>
      </w:pPr>
    </w:p>
    <w:p w14:paraId="2E000000">
      <w:pPr>
        <w:widowControl w:val="0"/>
        <w:ind w:firstLine="709" w:left="0"/>
        <w:jc w:val="center"/>
        <w:outlineLvl w:val="0"/>
        <w:rPr>
          <w:sz w:val="24"/>
        </w:rPr>
      </w:pPr>
    </w:p>
    <w:p w14:paraId="2F000000">
      <w:pPr>
        <w:widowControl w:val="0"/>
        <w:ind w:firstLine="709" w:left="0"/>
        <w:jc w:val="center"/>
        <w:outlineLvl w:val="0"/>
        <w:rPr>
          <w:sz w:val="24"/>
        </w:rPr>
      </w:pPr>
      <w:r>
        <w:rPr>
          <w:sz w:val="24"/>
        </w:rPr>
        <w:t>ОСНОВНЫЕ НАПРАВЛЕНИЯ</w:t>
      </w:r>
    </w:p>
    <w:p w14:paraId="30000000">
      <w:pPr>
        <w:widowControl w:val="0"/>
        <w:ind w:firstLine="709" w:left="0"/>
        <w:jc w:val="center"/>
        <w:outlineLvl w:val="0"/>
        <w:rPr>
          <w:sz w:val="24"/>
        </w:rPr>
      </w:pPr>
      <w:r>
        <w:rPr>
          <w:sz w:val="24"/>
        </w:rPr>
        <w:t>бюджетной и налоговой политики Натальевского сельского поселения </w:t>
      </w:r>
    </w:p>
    <w:p w14:paraId="31000000">
      <w:pPr>
        <w:widowControl w:val="0"/>
        <w:ind w:firstLine="709" w:left="0"/>
        <w:jc w:val="center"/>
        <w:outlineLvl w:val="0"/>
        <w:rPr>
          <w:sz w:val="24"/>
        </w:rPr>
      </w:pPr>
      <w:r>
        <w:rPr>
          <w:sz w:val="24"/>
        </w:rPr>
        <w:t>на 2024 год и на плановый период 2025 и 2026 годов</w:t>
      </w:r>
    </w:p>
    <w:p w14:paraId="32000000">
      <w:pPr>
        <w:widowControl w:val="0"/>
        <w:ind w:firstLine="709" w:left="0"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 474 «О национальных целях развития Российской Федерации на период до 2030 года», итогов реализации бюджетной и налоговой политики в 2022 – 2023 годах, и основных направлений бюджетной, налоговой и таможенно-тарифной политики Российской Федерации на 2024 год и на плановый период 2025 и 2026 годов.</w:t>
      </w:r>
    </w:p>
    <w:p w14:paraId="3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Целью Основных направлений является определение условий и подходов, используемых для формирования проекта бюджета Натальевского сельского поселения на 2024 год и на плановый период 2025 и 2026 годов.</w:t>
      </w:r>
    </w:p>
    <w:p w14:paraId="35000000">
      <w:pPr>
        <w:widowControl w:val="0"/>
        <w:ind w:firstLine="709" w:left="0"/>
        <w:jc w:val="center"/>
        <w:rPr>
          <w:sz w:val="24"/>
        </w:rPr>
      </w:pPr>
    </w:p>
    <w:p w14:paraId="36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1. Основные итоги реализации</w:t>
      </w:r>
    </w:p>
    <w:p w14:paraId="37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бюджетной и налоговой политики в 2022 – 2023 годах</w:t>
      </w:r>
    </w:p>
    <w:p w14:paraId="38000000">
      <w:pPr>
        <w:widowControl w:val="0"/>
        <w:ind w:firstLine="709" w:left="0"/>
        <w:jc w:val="center"/>
        <w:rPr>
          <w:sz w:val="24"/>
        </w:rPr>
      </w:pPr>
    </w:p>
    <w:p w14:paraId="3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Натальевского сельского поселения в 2022 – 2023 годах была ориентирована на содействие структурной трансформации экономики Натальевского сельского поселения, обеспечение стабильности финансовой системы Натальевского сельского поселения и социальную поддержку жителей района. </w:t>
      </w:r>
    </w:p>
    <w:p w14:paraId="3A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Натальевского сельского поселения были приняты меры в целях поддержки экономики и граждан Российской Федерации. </w:t>
      </w:r>
    </w:p>
    <w:p w14:paraId="3B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Натальевского сельского поселения.</w:t>
      </w:r>
    </w:p>
    <w:p w14:paraId="3C000000">
      <w:pPr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3D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Доходы  бюджета Натальевского сельского поселения составили 14709,4</w:t>
      </w:r>
      <w:r>
        <w:rPr>
          <w:sz w:val="24"/>
        </w:rPr>
        <w:t xml:space="preserve"> тыс</w:t>
      </w:r>
      <w:r>
        <w:rPr>
          <w:sz w:val="24"/>
        </w:rPr>
        <w:t>.</w:t>
      </w:r>
      <w:r>
        <w:rPr>
          <w:sz w:val="24"/>
        </w:rPr>
        <w:t xml:space="preserve"> рублей, что выше плана 258,3 тыс.рублей, но </w:t>
      </w:r>
      <w:r>
        <w:rPr>
          <w:sz w:val="24"/>
        </w:rPr>
        <w:t>со снижением от 2021 года на 7,5</w:t>
      </w:r>
      <w:r>
        <w:rPr>
          <w:sz w:val="24"/>
        </w:rPr>
        <w:t xml:space="preserve"> процента.</w:t>
      </w:r>
    </w:p>
    <w:p w14:paraId="3E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Собственные доходы  бюджета 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поступили в объеме </w:t>
      </w:r>
      <w:r>
        <w:rPr>
          <w:sz w:val="24"/>
        </w:rPr>
        <w:t>4107,1 тыс.</w:t>
      </w:r>
      <w:r>
        <w:rPr>
          <w:sz w:val="24"/>
        </w:rPr>
        <w:t xml:space="preserve"> рублей, с ростом к 2021 году на </w:t>
      </w:r>
      <w:r>
        <w:rPr>
          <w:sz w:val="24"/>
        </w:rPr>
        <w:t>46,1</w:t>
      </w:r>
      <w:r>
        <w:rPr>
          <w:sz w:val="24"/>
        </w:rPr>
        <w:t xml:space="preserve"> тыс</w:t>
      </w:r>
      <w:r>
        <w:rPr>
          <w:sz w:val="24"/>
        </w:rPr>
        <w:t>.</w:t>
      </w:r>
      <w:r>
        <w:rPr>
          <w:sz w:val="24"/>
        </w:rPr>
        <w:t xml:space="preserve"> рублей</w:t>
      </w:r>
      <w:r>
        <w:rPr>
          <w:sz w:val="24"/>
        </w:rPr>
        <w:t xml:space="preserve">, или на 1,1 </w:t>
      </w:r>
      <w:r>
        <w:rPr>
          <w:sz w:val="24"/>
        </w:rPr>
        <w:t>процент.</w:t>
      </w:r>
    </w:p>
    <w:p w14:paraId="3F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Расходы</w:t>
      </w:r>
      <w:r>
        <w:rPr>
          <w:sz w:val="24"/>
        </w:rPr>
        <w:t xml:space="preserve"> бюджета Натальевского сельского поселения исполнены в</w:t>
      </w:r>
      <w:r>
        <w:rPr>
          <w:sz w:val="24"/>
        </w:rPr>
        <w:t> </w:t>
      </w:r>
      <w:r>
        <w:rPr>
          <w:sz w:val="24"/>
        </w:rPr>
        <w:t>2022 году в сумме 13851,8</w:t>
      </w:r>
      <w:r>
        <w:rPr>
          <w:sz w:val="24"/>
        </w:rPr>
        <w:t xml:space="preserve"> тыс.</w:t>
      </w:r>
      <w:r>
        <w:rPr>
          <w:sz w:val="24"/>
        </w:rPr>
        <w:t xml:space="preserve"> рублей, или на </w:t>
      </w:r>
      <w:r>
        <w:rPr>
          <w:sz w:val="24"/>
        </w:rPr>
        <w:t xml:space="preserve">91,9 </w:t>
      </w:r>
      <w:r>
        <w:rPr>
          <w:sz w:val="24"/>
        </w:rPr>
        <w:t>процента к плану, с ростом на </w:t>
      </w:r>
      <w:r>
        <w:rPr>
          <w:sz w:val="24"/>
        </w:rPr>
        <w:t xml:space="preserve">11,9 </w:t>
      </w:r>
      <w:r>
        <w:rPr>
          <w:sz w:val="24"/>
        </w:rPr>
        <w:t xml:space="preserve"> процента</w:t>
      </w:r>
      <w:r>
        <w:rPr>
          <w:sz w:val="24"/>
        </w:rPr>
        <w:t xml:space="preserve"> к 2021 году.</w:t>
      </w:r>
    </w:p>
    <w:p w14:paraId="40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По результатам исполнения  бюджета сложилось превышение </w:t>
      </w:r>
      <w:r>
        <w:rPr>
          <w:sz w:val="24"/>
        </w:rPr>
        <w:t xml:space="preserve">доходов </w:t>
      </w:r>
      <w:r>
        <w:rPr>
          <w:sz w:val="24"/>
        </w:rPr>
        <w:t xml:space="preserve">над </w:t>
      </w:r>
      <w:r>
        <w:rPr>
          <w:sz w:val="24"/>
        </w:rPr>
        <w:t>расход</w:t>
      </w:r>
      <w:r>
        <w:rPr>
          <w:sz w:val="24"/>
        </w:rPr>
        <w:t xml:space="preserve">ами </w:t>
      </w:r>
      <w:r>
        <w:rPr>
          <w:sz w:val="24"/>
        </w:rPr>
        <w:t>бюджета Натальевского сельского поселения (</w:t>
      </w:r>
      <w:r>
        <w:rPr>
          <w:sz w:val="24"/>
        </w:rPr>
        <w:t>про</w:t>
      </w:r>
      <w:r>
        <w:rPr>
          <w:sz w:val="24"/>
        </w:rPr>
        <w:t xml:space="preserve">фицит) в объеме </w:t>
      </w:r>
      <w:r>
        <w:rPr>
          <w:sz w:val="24"/>
        </w:rPr>
        <w:t xml:space="preserve">857,6 </w:t>
      </w:r>
      <w:r>
        <w:rPr>
          <w:sz w:val="24"/>
        </w:rPr>
        <w:t>тыс</w:t>
      </w:r>
      <w:r>
        <w:rPr>
          <w:sz w:val="24"/>
        </w:rPr>
        <w:t>.</w:t>
      </w:r>
      <w:r>
        <w:rPr>
          <w:sz w:val="24"/>
        </w:rPr>
        <w:t xml:space="preserve"> рублей.</w:t>
      </w:r>
    </w:p>
    <w:p w14:paraId="41000000">
      <w:pPr>
        <w:widowControl w:val="0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14:paraId="42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По-прежнему приоритетным направлением являлись расходы на социальную сферу. На эти цели направлено 48,1</w:t>
      </w:r>
      <w:r>
        <w:rPr>
          <w:sz w:val="24"/>
        </w:rPr>
        <w:t xml:space="preserve"> процент расходов  бюджета Натальевского сельского поселения.</w:t>
      </w:r>
    </w:p>
    <w:p w14:paraId="43000000">
      <w:pPr>
        <w:tabs>
          <w:tab w:leader="none" w:pos="9072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14:paraId="44000000">
      <w:pPr>
        <w:ind w:firstLine="709" w:left="0"/>
        <w:jc w:val="both"/>
        <w:rPr>
          <w:sz w:val="24"/>
        </w:rPr>
      </w:pPr>
      <w:r>
        <w:rPr>
          <w:sz w:val="24"/>
        </w:rPr>
        <w:t>В качестве дополнительных мер поддержки экономики применяются увеличенные размеры авансирования контрактов до 50 процентов от их цены, до 90 процентов по контрактам на строительство, реконструкцию и капитальный ремонт, контрактам, подлежащим казначейскому сопровождению.</w:t>
      </w:r>
    </w:p>
    <w:p w14:paraId="45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Реализация масштабных антикризисных мер, принятых на федеральном и региональном уровнях, способствовала стабильности экономики и сохранению устой</w:t>
      </w:r>
      <w:r>
        <w:rPr>
          <w:sz w:val="24"/>
        </w:rPr>
        <w:t>чивости бюджета Натальевского сельского поселения.</w:t>
      </w:r>
    </w:p>
    <w:p w14:paraId="46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период I полугодия 2023 г. исполнение  бюджета </w:t>
      </w:r>
      <w:r>
        <w:rPr>
          <w:rFonts w:ascii="Times New Roman" w:hAnsi="Times New Roman"/>
          <w:sz w:val="24"/>
        </w:rPr>
        <w:t>Натальевского сельского поселения</w:t>
      </w:r>
      <w:r>
        <w:rPr>
          <w:rFonts w:ascii="Times New Roman" w:hAnsi="Times New Roman"/>
          <w:sz w:val="24"/>
        </w:rPr>
        <w:t xml:space="preserve"> обеспечено с положительной динамикой. </w:t>
      </w:r>
    </w:p>
    <w:p w14:paraId="47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Доходы исполнены в сумме </w:t>
      </w:r>
      <w:r>
        <w:rPr>
          <w:sz w:val="24"/>
        </w:rPr>
        <w:t xml:space="preserve">6003,3 </w:t>
      </w:r>
      <w:r>
        <w:rPr>
          <w:sz w:val="24"/>
        </w:rPr>
        <w:t>тыс</w:t>
      </w:r>
      <w:r>
        <w:rPr>
          <w:sz w:val="24"/>
        </w:rPr>
        <w:t xml:space="preserve"> </w:t>
      </w:r>
      <w:r>
        <w:rPr>
          <w:sz w:val="24"/>
        </w:rPr>
        <w:t>рублей, или на 32,4</w:t>
      </w:r>
      <w:r>
        <w:rPr>
          <w:sz w:val="24"/>
        </w:rPr>
        <w:t xml:space="preserve"> процента к годовому плану, с ростом фактических поступлений от аналогичного периода 2022 года </w:t>
      </w:r>
      <w:r>
        <w:rPr>
          <w:color w:val="000000"/>
          <w:sz w:val="24"/>
        </w:rPr>
        <w:t>на 1,0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процент</w:t>
      </w:r>
      <w:r>
        <w:rPr>
          <w:color w:val="000000"/>
          <w:sz w:val="24"/>
        </w:rPr>
        <w:t>.</w:t>
      </w:r>
      <w:r>
        <w:rPr>
          <w:sz w:val="24"/>
        </w:rPr>
        <w:t xml:space="preserve">В том числе собственные налоговые и неналоговые поступления составили </w:t>
      </w:r>
      <w:r>
        <w:rPr>
          <w:sz w:val="24"/>
        </w:rPr>
        <w:t xml:space="preserve">1033,5 </w:t>
      </w:r>
      <w:r>
        <w:rPr>
          <w:sz w:val="24"/>
        </w:rPr>
        <w:t>тыс</w:t>
      </w:r>
      <w:r>
        <w:rPr>
          <w:sz w:val="24"/>
        </w:rPr>
        <w:t>.</w:t>
      </w:r>
      <w:r>
        <w:rPr>
          <w:sz w:val="24"/>
        </w:rPr>
        <w:t xml:space="preserve"> рублей</w:t>
      </w:r>
      <w:r>
        <w:rPr>
          <w:sz w:val="24"/>
        </w:rPr>
        <w:t xml:space="preserve">. Расходы исполнены в объеме </w:t>
      </w:r>
      <w:r>
        <w:rPr>
          <w:sz w:val="24"/>
        </w:rPr>
        <w:t>7377,5</w:t>
      </w:r>
      <w:r>
        <w:rPr>
          <w:sz w:val="24"/>
        </w:rPr>
        <w:t xml:space="preserve"> тыс</w:t>
      </w:r>
      <w:r>
        <w:rPr>
          <w:sz w:val="24"/>
        </w:rPr>
        <w:t xml:space="preserve">. </w:t>
      </w:r>
      <w:r>
        <w:rPr>
          <w:sz w:val="24"/>
        </w:rPr>
        <w:t>рублей, или на </w:t>
      </w:r>
      <w:r>
        <w:rPr>
          <w:sz w:val="24"/>
        </w:rPr>
        <w:t xml:space="preserve">39,4 </w:t>
      </w:r>
      <w:r>
        <w:rPr>
          <w:sz w:val="24"/>
        </w:rPr>
        <w:t>процент</w:t>
      </w:r>
      <w:r>
        <w:rPr>
          <w:sz w:val="24"/>
        </w:rPr>
        <w:t>ов</w:t>
      </w:r>
      <w:r>
        <w:rPr>
          <w:sz w:val="24"/>
        </w:rPr>
        <w:t xml:space="preserve"> к плану, с ростом к I полугод</w:t>
      </w:r>
      <w:r>
        <w:rPr>
          <w:color w:val="000000"/>
          <w:sz w:val="24"/>
        </w:rPr>
        <w:t>ию 2022 г. на </w:t>
      </w:r>
      <w:r>
        <w:rPr>
          <w:color w:val="000000"/>
          <w:sz w:val="24"/>
        </w:rPr>
        <w:t xml:space="preserve">18,6 </w:t>
      </w:r>
      <w:r>
        <w:rPr>
          <w:color w:val="000000"/>
          <w:sz w:val="24"/>
        </w:rPr>
        <w:t>процента.</w:t>
      </w:r>
    </w:p>
    <w:p w14:paraId="48000000">
      <w:pPr>
        <w:ind w:firstLine="709" w:left="0"/>
        <w:jc w:val="both"/>
        <w:rPr>
          <w:sz w:val="24"/>
        </w:rPr>
      </w:pPr>
      <w:r>
        <w:rPr>
          <w:sz w:val="24"/>
        </w:rPr>
        <w:t>По итогам I полугодия 2023 г. расходы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 с учетом их</w:t>
      </w:r>
      <w:r>
        <w:rPr>
          <w:sz w:val="24"/>
        </w:rPr>
        <w:t> </w:t>
      </w:r>
      <w:r>
        <w:rPr>
          <w:sz w:val="24"/>
        </w:rPr>
        <w:t xml:space="preserve">переформатирования в результате сложившейся экономии </w:t>
      </w:r>
      <w:r>
        <w:rPr>
          <w:sz w:val="24"/>
        </w:rPr>
        <w:t>и</w:t>
      </w:r>
      <w:r>
        <w:rPr>
          <w:sz w:val="24"/>
        </w:rPr>
        <w:t> </w:t>
      </w:r>
      <w:r>
        <w:rPr>
          <w:sz w:val="24"/>
        </w:rPr>
        <w:t>невостребованных средств, увелич</w:t>
      </w:r>
      <w:r>
        <w:rPr>
          <w:sz w:val="24"/>
        </w:rPr>
        <w:t xml:space="preserve">ения за счет остатков 2022 года и межбюджетных трансфертов из </w:t>
      </w:r>
      <w:r>
        <w:rPr>
          <w:sz w:val="24"/>
        </w:rPr>
        <w:t>других уровней бюджетной системы Российской Федерации</w:t>
      </w:r>
      <w:r>
        <w:rPr>
          <w:sz w:val="24"/>
        </w:rPr>
        <w:t xml:space="preserve"> увеличены в</w:t>
      </w:r>
      <w:r>
        <w:rPr>
          <w:sz w:val="24"/>
        </w:rPr>
        <w:t> </w:t>
      </w:r>
      <w:r>
        <w:rPr>
          <w:sz w:val="24"/>
        </w:rPr>
        <w:t xml:space="preserve">сравнении с первоначально утвержденным бюджетом на  </w:t>
      </w:r>
      <w:r>
        <w:rPr>
          <w:sz w:val="24"/>
        </w:rPr>
        <w:t xml:space="preserve">4136,4 тыс. </w:t>
      </w:r>
      <w:r>
        <w:rPr>
          <w:sz w:val="24"/>
        </w:rPr>
        <w:t>рублей.</w:t>
      </w:r>
    </w:p>
    <w:p w14:paraId="49000000">
      <w:pPr>
        <w:ind w:firstLine="709" w:left="0"/>
        <w:jc w:val="both"/>
      </w:pPr>
      <w:r>
        <w:rPr>
          <w:sz w:val="24"/>
        </w:rPr>
        <w:t>С учетом дополнительных расходных обязательств в 2023 году параметры дефицита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 установлены в пределах </w:t>
      </w:r>
      <w:r>
        <w:rPr>
          <w:sz w:val="24"/>
        </w:rPr>
        <w:t>10,0</w:t>
      </w:r>
      <w:r>
        <w:rPr>
          <w:sz w:val="24"/>
        </w:rPr>
        <w:t> </w:t>
      </w:r>
      <w:r>
        <w:rPr>
          <w:sz w:val="24"/>
        </w:rPr>
        <w:t>процентов от уровня налоговых и неналоговых доходов, что соответствует предельному значению, установленному статьей 92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Бюджетного кодекса Российской Федерации.</w:t>
      </w:r>
    </w:p>
    <w:p w14:paraId="4A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Социальные обязательства местн</w:t>
      </w:r>
      <w:r>
        <w:rPr>
          <w:sz w:val="24"/>
        </w:rPr>
        <w:t>ого</w:t>
      </w:r>
      <w:r>
        <w:rPr>
          <w:sz w:val="24"/>
        </w:rPr>
        <w:t xml:space="preserve"> бюджет</w:t>
      </w:r>
      <w:r>
        <w:rPr>
          <w:sz w:val="24"/>
        </w:rPr>
        <w:t>а</w:t>
      </w:r>
      <w:r>
        <w:rPr>
          <w:sz w:val="24"/>
        </w:rPr>
        <w:t xml:space="preserve"> обеспечены финансированием в полном объеме.</w:t>
      </w:r>
    </w:p>
    <w:p w14:paraId="4B000000">
      <w:pPr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4C000000">
      <w:pPr>
        <w:widowControl w:val="0"/>
        <w:ind w:firstLine="709" w:left="0"/>
        <w:jc w:val="center"/>
        <w:rPr>
          <w:sz w:val="24"/>
        </w:rPr>
      </w:pPr>
    </w:p>
    <w:p w14:paraId="4D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 Основные цели и задачи бюджетной и налоговой политики</w:t>
      </w:r>
    </w:p>
    <w:p w14:paraId="4E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на 2024 год и на плановый период 2025 и 2026 годов</w:t>
      </w:r>
    </w:p>
    <w:p w14:paraId="4F000000">
      <w:pPr>
        <w:widowControl w:val="0"/>
        <w:ind w:firstLine="709" w:left="0"/>
        <w:jc w:val="center"/>
        <w:rPr>
          <w:sz w:val="24"/>
        </w:rPr>
      </w:pPr>
    </w:p>
    <w:p w14:paraId="5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и налоговая политика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>, создания резерва для обеспечения приоритетных и непредвиденных расходов бюджета</w:t>
      </w:r>
      <w:r>
        <w:rPr>
          <w:sz w:val="24"/>
        </w:rPr>
        <w:t xml:space="preserve"> Натальевского сельского поселения.</w:t>
      </w:r>
    </w:p>
    <w:p w14:paraId="51000000">
      <w:pPr>
        <w:ind w:firstLine="709" w:left="0"/>
        <w:jc w:val="both"/>
        <w:rPr>
          <w:sz w:val="24"/>
        </w:rPr>
      </w:pPr>
      <w:r>
        <w:rPr>
          <w:sz w:val="24"/>
        </w:rPr>
        <w:t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</w:t>
      </w:r>
      <w:r>
        <w:rPr>
          <w:sz w:val="24"/>
        </w:rPr>
        <w:t>,</w:t>
      </w:r>
      <w:r>
        <w:rPr>
          <w:sz w:val="24"/>
        </w:rPr>
        <w:t xml:space="preserve"> Губернатором Ростовской области,</w:t>
      </w:r>
      <w:r>
        <w:rPr>
          <w:sz w:val="24"/>
        </w:rPr>
        <w:t xml:space="preserve"> Главой Администрации Неклиновского района и Главой Администрации Натальевского сельского поселения</w:t>
      </w:r>
      <w:r>
        <w:rPr>
          <w:sz w:val="24"/>
        </w:rPr>
        <w:t xml:space="preserve">. </w:t>
      </w:r>
    </w:p>
    <w:p w14:paraId="52000000">
      <w:pPr>
        <w:ind w:firstLine="709" w:left="0"/>
        <w:jc w:val="both"/>
        <w:rPr>
          <w:sz w:val="24"/>
        </w:rPr>
      </w:pPr>
      <w:r>
        <w:rPr>
          <w:sz w:val="24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14:paraId="53000000">
      <w:pPr>
        <w:ind w:firstLine="709" w:left="0"/>
        <w:jc w:val="both"/>
        <w:rPr>
          <w:sz w:val="24"/>
        </w:rPr>
      </w:pPr>
    </w:p>
    <w:p w14:paraId="5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Параметры бюджета 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на 2024 год и на плановый период 2025 и 2026 годов сформированы на основе прогноза социально-экономического развития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– 2026 годы, утвержденного распоряжением </w:t>
      </w:r>
      <w:r>
        <w:rPr>
          <w:sz w:val="24"/>
        </w:rPr>
        <w:t xml:space="preserve">Администрации Натальевского сельского поселения </w:t>
      </w:r>
      <w:r>
        <w:rPr>
          <w:sz w:val="24"/>
        </w:rPr>
        <w:t>от 06</w:t>
      </w:r>
      <w:r>
        <w:rPr>
          <w:sz w:val="24"/>
        </w:rPr>
        <w:t>.10</w:t>
      </w:r>
      <w:r>
        <w:rPr>
          <w:sz w:val="24"/>
        </w:rPr>
        <w:t>.2023 № 45</w:t>
      </w:r>
      <w:r>
        <w:rPr>
          <w:sz w:val="24"/>
        </w:rPr>
        <w:t>.</w:t>
      </w:r>
    </w:p>
    <w:p w14:paraId="5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rPr>
          <w:sz w:val="24"/>
        </w:rPr>
        <w:t>областного</w:t>
      </w:r>
      <w:r>
        <w:rPr>
          <w:sz w:val="24"/>
        </w:rPr>
        <w:t xml:space="preserve"> бюджета.</w:t>
      </w:r>
    </w:p>
    <w:p w14:paraId="5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4"/>
        </w:rPr>
        <w:t>муниципального</w:t>
      </w:r>
      <w:r>
        <w:rPr>
          <w:sz w:val="24"/>
        </w:rPr>
        <w:t xml:space="preserve"> долга и бюджетного дефицита, недопущение образования кредиторской задолженности.</w:t>
      </w:r>
    </w:p>
    <w:p w14:paraId="57000000">
      <w:pPr>
        <w:widowControl w:val="0"/>
        <w:ind w:firstLine="709" w:left="0"/>
        <w:jc w:val="both"/>
        <w:rPr>
          <w:sz w:val="24"/>
        </w:rPr>
      </w:pPr>
    </w:p>
    <w:p w14:paraId="58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 xml:space="preserve">2.1. Налоговая политика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год </w:t>
      </w:r>
    </w:p>
    <w:p w14:paraId="59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и на плановый период 2025 и 2026 годов</w:t>
      </w:r>
    </w:p>
    <w:p w14:paraId="5A000000">
      <w:pPr>
        <w:widowControl w:val="0"/>
        <w:ind w:firstLine="709" w:left="0"/>
        <w:jc w:val="both"/>
        <w:rPr>
          <w:sz w:val="24"/>
        </w:rPr>
      </w:pPr>
    </w:p>
    <w:p w14:paraId="5B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Натальевском сельском поселении</w:t>
      </w:r>
      <w:r>
        <w:rPr>
          <w:sz w:val="24"/>
        </w:rPr>
        <w:t xml:space="preserve"> на 2024 год и на плановый период до 2026 года сохраняется курс на стимулирование экономической и инвестиционной активности, развитие доходного потенциала поселения</w:t>
      </w:r>
      <w:r>
        <w:rPr>
          <w:sz w:val="24"/>
        </w:rPr>
        <w:t xml:space="preserve"> на основе экономического роста.</w:t>
      </w:r>
    </w:p>
    <w:p w14:paraId="5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>
        <w:rPr>
          <w:sz w:val="24"/>
        </w:rPr>
        <w:t>Натальевского сельского поселения</w:t>
      </w:r>
      <w:r>
        <w:rPr>
          <w:sz w:val="24"/>
        </w:rPr>
        <w:t>.</w:t>
      </w:r>
    </w:p>
    <w:p w14:paraId="5D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Достижение поставленных целей и задач будет основываться на следующих приоритетах:</w:t>
      </w:r>
    </w:p>
    <w:p w14:paraId="5E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1. 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</w:t>
      </w:r>
      <w:r>
        <w:rPr>
          <w:sz w:val="24"/>
        </w:rPr>
        <w:t>района</w:t>
      </w:r>
      <w:r>
        <w:rPr>
          <w:sz w:val="24"/>
        </w:rPr>
        <w:t xml:space="preserve">. </w:t>
      </w:r>
    </w:p>
    <w:p w14:paraId="5F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2.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самозанятых граждан.</w:t>
      </w:r>
    </w:p>
    <w:p w14:paraId="6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3. Обеспечение комфортных налоговых условий для отдельных категорий населения, нуждающихся в </w:t>
      </w:r>
      <w:r>
        <w:rPr>
          <w:sz w:val="24"/>
        </w:rPr>
        <w:t>муниципальной</w:t>
      </w:r>
      <w:r>
        <w:rPr>
          <w:sz w:val="24"/>
        </w:rPr>
        <w:t xml:space="preserve"> поддержке. </w:t>
      </w:r>
    </w:p>
    <w:p w14:paraId="61000000">
      <w:pPr>
        <w:widowControl w:val="0"/>
        <w:ind w:firstLine="709" w:left="0"/>
        <w:jc w:val="both"/>
        <w:rPr>
          <w:color w:val="FF0000"/>
          <w:sz w:val="24"/>
        </w:rPr>
      </w:pPr>
      <w:r>
        <w:rPr>
          <w:sz w:val="24"/>
        </w:rPr>
        <w:t xml:space="preserve">Установленные на </w:t>
      </w:r>
      <w:r>
        <w:rPr>
          <w:sz w:val="24"/>
        </w:rPr>
        <w:t xml:space="preserve">местном </w:t>
      </w:r>
      <w:r>
        <w:rPr>
          <w:sz w:val="24"/>
        </w:rPr>
        <w:t xml:space="preserve">уровне льготы по </w:t>
      </w:r>
      <w:r>
        <w:rPr>
          <w:sz w:val="24"/>
        </w:rPr>
        <w:t xml:space="preserve">земельному </w:t>
      </w:r>
      <w:r>
        <w:rPr>
          <w:sz w:val="24"/>
        </w:rPr>
        <w:t>налогу</w:t>
      </w:r>
      <w:r>
        <w:rPr>
          <w:sz w:val="24"/>
        </w:rPr>
        <w:t xml:space="preserve"> и налогу на имущество физических лиц </w:t>
      </w:r>
      <w:r>
        <w:rPr>
          <w:sz w:val="24"/>
        </w:rPr>
        <w:t>носят социально значимый характер.</w:t>
      </w:r>
    </w:p>
    <w:p w14:paraId="62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трехлетней перспективе будет продолжена работа по укреплению доходной базы бюджета поселения</w:t>
      </w:r>
      <w:r>
        <w:rPr>
          <w:sz w:val="24"/>
        </w:rPr>
        <w:t>за счет наращивания стабильных доходных источников и мобилизации в бюджет имеющихся резервов.</w:t>
      </w:r>
    </w:p>
    <w:p w14:paraId="63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Продолжится взаимодействие </w:t>
      </w:r>
      <w:r>
        <w:rPr>
          <w:sz w:val="24"/>
        </w:rPr>
        <w:t xml:space="preserve">органов местного самоуправления </w:t>
      </w:r>
      <w:r>
        <w:rPr>
          <w:sz w:val="24"/>
        </w:rPr>
        <w:t>с </w:t>
      </w:r>
      <w:r>
        <w:rPr>
          <w:sz w:val="24"/>
        </w:rPr>
        <w:t>региональными</w:t>
      </w:r>
      <w:r>
        <w:rPr>
          <w:sz w:val="24"/>
        </w:rPr>
        <w:t xml:space="preserve"> органами власти в 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14:paraId="6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Совершенствование нормативной правовой базы по вопросам налогообложения будет осуществляться в </w:t>
      </w:r>
      <w:r>
        <w:rPr>
          <w:sz w:val="24"/>
        </w:rPr>
        <w:t xml:space="preserve">условиях изменений федерального и регионального </w:t>
      </w:r>
      <w:r>
        <w:rPr>
          <w:sz w:val="24"/>
        </w:rPr>
        <w:t>налогового законодательства.</w:t>
      </w:r>
    </w:p>
    <w:p w14:paraId="6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целях повышения уровня самообеспеченности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основной задачей остается расширение налогооблагаемой базы и улучшение инвестиционного климата.</w:t>
      </w:r>
    </w:p>
    <w:p w14:paraId="66000000">
      <w:pPr>
        <w:widowControl w:val="0"/>
        <w:ind w:firstLine="709" w:left="0"/>
        <w:jc w:val="center"/>
        <w:rPr>
          <w:sz w:val="24"/>
        </w:rPr>
      </w:pPr>
    </w:p>
    <w:p w14:paraId="67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>. Основные направления бюджетной политики</w:t>
      </w:r>
    </w:p>
    <w:p w14:paraId="68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в области социальной сферы</w:t>
      </w:r>
    </w:p>
    <w:p w14:paraId="69000000">
      <w:pPr>
        <w:widowControl w:val="0"/>
        <w:ind w:firstLine="709" w:left="0"/>
        <w:jc w:val="center"/>
        <w:rPr>
          <w:sz w:val="24"/>
        </w:rPr>
      </w:pPr>
    </w:p>
    <w:p w14:paraId="6A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6B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Социальные выплаты, пособия, увеличены на уровень инфляции в 2024 – 2026 годах, утвержденный прогнозом социально-экономического развития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– 2026 годы.</w:t>
      </w:r>
    </w:p>
    <w:p w14:paraId="6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14:paraId="6D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целях ежегодного повышения оплаты труда работников  муниципальных учреждений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, на которые не распространяется действие указов Президента Российской Федерации 2012 года, предусмотрена индексация расходов на уровень инфляции в 2024 – 2026 годах, утвержденный прогнозом социально-экономического развития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– 2026 годы.</w:t>
      </w:r>
    </w:p>
    <w:p w14:paraId="6E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Также запланировано повышение расходов на заработную плату отдельных низк</w:t>
      </w:r>
      <w:r>
        <w:rPr>
          <w:sz w:val="24"/>
        </w:rPr>
        <w:t>ооплачиваемых категорий работников до уровня минимального размера оплаты труда.</w:t>
      </w:r>
    </w:p>
    <w:p w14:paraId="6F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политика в </w:t>
      </w:r>
      <w:r>
        <w:rPr>
          <w:sz w:val="24"/>
        </w:rPr>
        <w:t>Натальевском сельском поселении</w:t>
      </w:r>
      <w:r>
        <w:rPr>
          <w:sz w:val="24"/>
        </w:rPr>
        <w:t xml:space="preserve">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14:paraId="70000000">
      <w:pPr>
        <w:widowControl w:val="0"/>
        <w:ind w:firstLine="709" w:left="0"/>
        <w:jc w:val="both"/>
        <w:rPr>
          <w:sz w:val="24"/>
        </w:rPr>
      </w:pPr>
    </w:p>
    <w:p w14:paraId="71000000">
      <w:pPr>
        <w:ind w:firstLine="709" w:left="0"/>
        <w:jc w:val="center"/>
        <w:rPr>
          <w:sz w:val="24"/>
        </w:rPr>
      </w:pPr>
      <w:r>
        <w:rPr>
          <w:sz w:val="24"/>
        </w:rPr>
        <w:t>2.2.1</w:t>
      </w:r>
      <w:r>
        <w:rPr>
          <w:sz w:val="24"/>
        </w:rPr>
        <w:t xml:space="preserve"> Социальная политика</w:t>
      </w:r>
    </w:p>
    <w:p w14:paraId="72000000">
      <w:pPr>
        <w:ind w:firstLine="709" w:left="0"/>
        <w:jc w:val="center"/>
        <w:rPr>
          <w:sz w:val="24"/>
        </w:rPr>
      </w:pP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В сфере социальной политики приоритетным направлением остается, как и прежде,социальная поддержка лиц замещающих муниципальные должности и должности муниципальной службы,вышедших на пенсию  по старости(инвалидности).</w:t>
      </w:r>
    </w:p>
    <w:p w14:paraId="74000000">
      <w:pPr>
        <w:widowControl w:val="0"/>
        <w:ind w:firstLine="709" w:left="0"/>
        <w:jc w:val="center"/>
        <w:rPr>
          <w:sz w:val="24"/>
        </w:rPr>
      </w:pPr>
    </w:p>
    <w:p w14:paraId="75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2</w:t>
      </w:r>
      <w:r>
        <w:rPr>
          <w:sz w:val="24"/>
        </w:rPr>
        <w:t>. Культура</w:t>
      </w:r>
    </w:p>
    <w:p w14:paraId="76000000">
      <w:pPr>
        <w:widowControl w:val="0"/>
        <w:ind w:firstLine="709" w:left="0"/>
        <w:jc w:val="center"/>
        <w:rPr>
          <w:sz w:val="24"/>
        </w:rPr>
      </w:pPr>
    </w:p>
    <w:p w14:paraId="77000000">
      <w:pPr>
        <w:widowControl w:val="0"/>
        <w:tabs>
          <w:tab w:leader="none" w:pos="4875" w:val="center"/>
          <w:tab w:leader="none" w:pos="7125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сфере культуры продолжится финансовое обеспечение деятельности </w:t>
      </w:r>
      <w:r>
        <w:rPr>
          <w:sz w:val="24"/>
        </w:rPr>
        <w:t>муниципальных</w:t>
      </w:r>
      <w:r>
        <w:rPr>
          <w:sz w:val="24"/>
        </w:rPr>
        <w:t xml:space="preserve"> учреждений культуры, проведение</w:t>
      </w:r>
      <w:r>
        <w:rPr>
          <w:sz w:val="24"/>
        </w:rPr>
        <w:t xml:space="preserve"> и участие в различных мероприятиях </w:t>
      </w:r>
      <w:r>
        <w:rPr>
          <w:sz w:val="24"/>
        </w:rPr>
        <w:t>мероприятий.</w:t>
      </w:r>
    </w:p>
    <w:p w14:paraId="7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Приоритетной задачей является охрана и сохранение объектов культурного наследия: разработка проектов предметов охраны объектов культурного наследия </w:t>
      </w:r>
      <w:r>
        <w:rPr>
          <w:sz w:val="24"/>
        </w:rPr>
        <w:t>находящихся на территории Натальевского сельского поселения</w:t>
      </w:r>
      <w:r>
        <w:rPr>
          <w:sz w:val="24"/>
        </w:rPr>
        <w:t>.</w:t>
      </w:r>
    </w:p>
    <w:p w14:paraId="79000000">
      <w:pPr>
        <w:widowControl w:val="0"/>
        <w:ind w:firstLine="709" w:left="0"/>
        <w:jc w:val="center"/>
        <w:rPr>
          <w:sz w:val="24"/>
        </w:rPr>
      </w:pPr>
    </w:p>
    <w:p w14:paraId="7A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>. Физическая культура и спорт</w:t>
      </w:r>
    </w:p>
    <w:p w14:paraId="7B000000">
      <w:pPr>
        <w:ind w:firstLine="709" w:left="0"/>
        <w:jc w:val="both"/>
        <w:rPr>
          <w:sz w:val="24"/>
        </w:rPr>
      </w:pPr>
    </w:p>
    <w:p w14:paraId="7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Основное внимание направлено на повышение мотивации жителей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к регулярным занятиям физической культурой и спортом и ведению здорового образа жизни, развитие инфраструктуры физической культуры и спорта, в том числе для лиц с ограниченными возможностями здоровья и инвалидов, создание условий для ус</w:t>
      </w:r>
      <w:r>
        <w:rPr>
          <w:sz w:val="24"/>
        </w:rPr>
        <w:t xml:space="preserve">пешного выступления спортсменов </w:t>
      </w:r>
      <w:r>
        <w:rPr>
          <w:sz w:val="24"/>
        </w:rPr>
        <w:t xml:space="preserve">на </w:t>
      </w:r>
      <w:r>
        <w:t>спортивн</w:t>
      </w:r>
      <w:r>
        <w:rPr>
          <w:sz w:val="24"/>
        </w:rPr>
        <w:t>ых соревнованиях и совершенствования системы подготовки спортивного резерва.</w:t>
      </w:r>
    </w:p>
    <w:p w14:paraId="7D000000">
      <w:pPr>
        <w:widowControl w:val="0"/>
        <w:ind w:firstLine="709" w:left="0"/>
        <w:jc w:val="center"/>
        <w:rPr>
          <w:sz w:val="24"/>
        </w:rPr>
      </w:pPr>
    </w:p>
    <w:p w14:paraId="7E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2.3. Жилищно-коммунальное хозяйство</w:t>
      </w:r>
    </w:p>
    <w:p w14:paraId="7F000000">
      <w:pPr>
        <w:widowControl w:val="0"/>
        <w:ind w:firstLine="709" w:left="0"/>
        <w:jc w:val="center"/>
        <w:rPr>
          <w:sz w:val="24"/>
        </w:rPr>
      </w:pPr>
    </w:p>
    <w:p w14:paraId="8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2024 год и плановом периоде 2025 и 2026 годов планируется значительная поддержка жилищно-коммунального хозяйства, в том числе на мероприятия по:</w:t>
      </w:r>
    </w:p>
    <w:p w14:paraId="81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формированию благоустройства общественных территорий населенных пунктов.</w:t>
      </w:r>
    </w:p>
    <w:p w14:paraId="82000000">
      <w:pPr>
        <w:widowControl w:val="0"/>
        <w:ind w:firstLine="709" w:left="0"/>
        <w:jc w:val="both"/>
        <w:rPr>
          <w:sz w:val="24"/>
        </w:rPr>
      </w:pPr>
    </w:p>
    <w:p w14:paraId="83000000">
      <w:pPr>
        <w:widowControl w:val="0"/>
        <w:ind w:firstLine="709" w:left="0"/>
        <w:jc w:val="center"/>
        <w:rPr>
          <w:sz w:val="24"/>
        </w:rPr>
      </w:pPr>
    </w:p>
    <w:p w14:paraId="84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3. Повышение эффективности</w:t>
      </w:r>
    </w:p>
    <w:p w14:paraId="85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и приоритизация бюджетных расходов</w:t>
      </w:r>
    </w:p>
    <w:p w14:paraId="86000000">
      <w:pPr>
        <w:widowControl w:val="0"/>
        <w:ind w:firstLine="709" w:left="0"/>
        <w:jc w:val="center"/>
        <w:rPr>
          <w:sz w:val="22"/>
        </w:rPr>
      </w:pPr>
    </w:p>
    <w:p w14:paraId="87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14:paraId="8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Главным приоритетом при планировании и исполнении расходов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 является обеспечение в полном объеме всех</w:t>
      </w:r>
      <w:r>
        <w:rPr>
          <w:sz w:val="24"/>
        </w:rPr>
        <w:t> </w:t>
      </w:r>
      <w:r>
        <w:rPr>
          <w:sz w:val="24"/>
        </w:rPr>
        <w:t>конституционных и законодательно установленных обязательств государства перед гражданами.</w:t>
      </w:r>
    </w:p>
    <w:p w14:paraId="89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создания условий для эффективного использования средств бюджета</w:t>
      </w:r>
      <w:r>
        <w:rPr>
          <w:rFonts w:ascii="Times New Roman" w:hAnsi="Times New Roman"/>
          <w:sz w:val="24"/>
        </w:rPr>
        <w:t xml:space="preserve"> Натальевского сельского поселения</w:t>
      </w:r>
      <w:r>
        <w:rPr>
          <w:rFonts w:ascii="Times New Roman" w:hAnsi="Times New Roman"/>
          <w:sz w:val="24"/>
        </w:rPr>
        <w:t xml:space="preserve"> и мобилизации ресурсов продолжится применение следующих основных подходов:</w:t>
      </w:r>
    </w:p>
    <w:p w14:paraId="8A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расходных обязательств с учетом переформатирования структуры расходов бюджета Натальевского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исходя из установленных приоритетов;</w:t>
      </w:r>
    </w:p>
    <w:p w14:paraId="8B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бюджета</w:t>
      </w:r>
      <w:r>
        <w:rPr>
          <w:rFonts w:ascii="Times New Roman" w:hAnsi="Times New Roman"/>
          <w:sz w:val="24"/>
        </w:rPr>
        <w:t xml:space="preserve"> Натальевского сельского поселения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программ </w:t>
      </w:r>
      <w:r>
        <w:rPr>
          <w:rFonts w:ascii="Times New Roman" w:hAnsi="Times New Roman"/>
          <w:sz w:val="24"/>
        </w:rPr>
        <w:t>Натальевского сельского поселения</w:t>
      </w:r>
      <w:r>
        <w:rPr>
          <w:rFonts w:ascii="Times New Roman" w:hAnsi="Times New Roman"/>
          <w:sz w:val="24"/>
        </w:rPr>
        <w:t xml:space="preserve"> с учетом интегрированных в их структуру ре</w:t>
      </w:r>
      <w:r>
        <w:rPr>
          <w:rFonts w:ascii="Times New Roman" w:hAnsi="Times New Roman"/>
          <w:sz w:val="24"/>
        </w:rPr>
        <w:t>гиональных проектов;</w:t>
      </w:r>
    </w:p>
    <w:p w14:paraId="8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14:paraId="8D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/>
          <w:sz w:val="24"/>
        </w:rPr>
        <w:t>местного самоуправления</w:t>
      </w:r>
      <w:r>
        <w:rPr>
          <w:rFonts w:ascii="Times New Roman" w:hAnsi="Times New Roman"/>
          <w:sz w:val="24"/>
        </w:rPr>
        <w:t>;</w:t>
      </w:r>
    </w:p>
    <w:p w14:paraId="8E000000">
      <w:pPr>
        <w:widowControl w:val="0"/>
        <w:ind w:firstLine="709" w:left="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8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совершенствование межбюджетных отношений.</w:t>
      </w:r>
    </w:p>
    <w:p w14:paraId="90000000">
      <w:pPr>
        <w:widowControl w:val="0"/>
        <w:ind w:firstLine="709" w:left="0"/>
        <w:jc w:val="center"/>
        <w:rPr>
          <w:sz w:val="24"/>
        </w:rPr>
      </w:pPr>
    </w:p>
    <w:p w14:paraId="91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4. Основные подходы</w:t>
      </w:r>
    </w:p>
    <w:p w14:paraId="92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к формированию межбюджетных отношений</w:t>
      </w:r>
    </w:p>
    <w:p w14:paraId="93000000">
      <w:pPr>
        <w:widowControl w:val="0"/>
        <w:ind w:firstLine="709" w:left="0"/>
        <w:jc w:val="center"/>
        <w:rPr>
          <w:sz w:val="24"/>
        </w:rPr>
      </w:pPr>
    </w:p>
    <w:p w14:paraId="9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Основными направлениями бюджетной политики в сфере межбюджетных отношений являются</w:t>
      </w:r>
      <w:r>
        <w:rPr>
          <w:sz w:val="24"/>
        </w:rPr>
        <w:t>:</w:t>
      </w:r>
    </w:p>
    <w:p w14:paraId="9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 содействие в обеспечении долгосрочной сбалансированности и устойчивости бюджетов муниципальных образований</w:t>
      </w:r>
      <w:r>
        <w:rPr>
          <w:sz w:val="24"/>
        </w:rPr>
        <w:t>;</w:t>
      </w:r>
    </w:p>
    <w:p w14:paraId="9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повышение финансовой самостоятельности бюджетов муниципальных образований;</w:t>
      </w:r>
    </w:p>
    <w:p w14:paraId="97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обеспечение равных условий для устойчивого исполнения расходных обязательств муниципальных образований;</w:t>
      </w:r>
    </w:p>
    <w:p w14:paraId="9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содействие в обеспечении сбалансированности бюджетов муниципальных образований; </w:t>
      </w:r>
    </w:p>
    <w:p w14:paraId="9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муниципальных образований, параметрам муниципального долга.</w:t>
      </w:r>
    </w:p>
    <w:p w14:paraId="9A000000">
      <w:pPr>
        <w:widowControl w:val="0"/>
        <w:ind w:firstLine="709" w:left="0"/>
        <w:jc w:val="both"/>
        <w:rPr>
          <w:color w:val="C0504D"/>
          <w:sz w:val="24"/>
        </w:rPr>
      </w:pPr>
      <w:r>
        <w:rPr>
          <w:sz w:val="24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 проводимую бюджетную политику, в том числе обеспечения финансовыми ресурсами первоочередных социально значимых </w:t>
      </w:r>
      <w:r>
        <w:rPr>
          <w:color w:val="000000"/>
          <w:sz w:val="24"/>
        </w:rPr>
        <w:t xml:space="preserve">расходов местных бюджетов, продолжится практика заключения с главой администрации  соглашений, предусматривающих мероприятия по социально-экономическому развитию и оздоровлению муниципальных финансов. </w:t>
      </w:r>
      <w:r>
        <w:rPr>
          <w:color w:val="000000"/>
          <w:sz w:val="24"/>
        </w:rPr>
        <w:t>В связи с этим продолжится мониторинг планирования и исполнения бюджета муниципального образования,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14:paraId="9B000000">
      <w:pPr>
        <w:widowControl w:val="0"/>
        <w:ind w:firstLine="709" w:left="0"/>
        <w:jc w:val="both"/>
        <w:rPr>
          <w:sz w:val="24"/>
        </w:rPr>
      </w:pPr>
    </w:p>
    <w:p w14:paraId="9C000000">
      <w:pPr>
        <w:ind w:firstLine="709" w:left="0"/>
        <w:jc w:val="center"/>
        <w:rPr>
          <w:sz w:val="24"/>
        </w:rPr>
      </w:pPr>
    </w:p>
    <w:p w14:paraId="9D000000">
      <w:pPr>
        <w:spacing w:line="228" w:lineRule="auto"/>
        <w:ind w:firstLine="709" w:left="0"/>
        <w:jc w:val="center"/>
        <w:rPr>
          <w:sz w:val="24"/>
        </w:rPr>
      </w:pPr>
      <w:r>
        <w:rPr>
          <w:sz w:val="24"/>
        </w:rPr>
        <w:t>5. Обеспечение сбалансированности бюджета</w:t>
      </w:r>
      <w:r>
        <w:rPr>
          <w:sz w:val="24"/>
        </w:rPr>
        <w:t xml:space="preserve"> Натальевского сельского поселения.</w:t>
      </w:r>
    </w:p>
    <w:p w14:paraId="9E000000">
      <w:pPr>
        <w:spacing w:line="228" w:lineRule="auto"/>
        <w:ind w:firstLine="709" w:left="0"/>
        <w:rPr>
          <w:sz w:val="22"/>
        </w:rPr>
      </w:pPr>
    </w:p>
    <w:p w14:paraId="9F00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В условиях, когда </w:t>
      </w:r>
      <w:r>
        <w:rPr>
          <w:color w:val="111214"/>
          <w:sz w:val="24"/>
          <w:shd w:fill="FEFEFE" w:val="clear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rPr>
          <w:sz w:val="24"/>
        </w:rPr>
        <w:t>бюджетную устойчивость и сбалансированность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. </w:t>
      </w:r>
    </w:p>
    <w:p w14:paraId="A0000000">
      <w:pPr>
        <w:ind w:firstLine="709" w:left="0"/>
        <w:jc w:val="both"/>
      </w:pPr>
      <w:r>
        <w:rPr>
          <w:sz w:val="24"/>
        </w:rPr>
        <w:t>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>
        <w:rPr>
          <w:sz w:val="24"/>
        </w:rPr>
        <w:t xml:space="preserve"> Натальевского сельского поселения</w:t>
      </w:r>
      <w:r>
        <w:t>.</w:t>
      </w:r>
    </w:p>
    <w:p w14:paraId="A1000000">
      <w:pPr>
        <w:widowControl w:val="0"/>
        <w:ind w:firstLine="709" w:left="0"/>
        <w:jc w:val="both"/>
      </w:pPr>
    </w:p>
    <w:p w14:paraId="A2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6. Совершенствование системы внутреннего</w:t>
      </w:r>
    </w:p>
    <w:p w14:paraId="A3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z w:val="24"/>
        </w:rPr>
        <w:t xml:space="preserve"> финансового контроля </w:t>
      </w:r>
    </w:p>
    <w:p w14:paraId="A4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и контроля финансового органа в сфере закупок</w:t>
      </w:r>
    </w:p>
    <w:p w14:paraId="A5000000">
      <w:pPr>
        <w:widowControl w:val="0"/>
        <w:ind w:firstLine="709" w:left="0"/>
        <w:jc w:val="center"/>
        <w:rPr>
          <w:sz w:val="24"/>
        </w:rPr>
      </w:pPr>
    </w:p>
    <w:p w14:paraId="A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4"/>
        </w:rPr>
        <w:t>муниципальному</w:t>
      </w:r>
      <w:r>
        <w:rPr>
          <w:sz w:val="24"/>
        </w:rPr>
        <w:t xml:space="preserve"> финансовому контролюпереданы полномочия Администрации Неклиновского района за:</w:t>
      </w:r>
    </w:p>
    <w:p w14:paraId="A7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применением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14:paraId="A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применением риск-ориентированного подхода к планированию и осуществлению контрольной деятельности;</w:t>
      </w:r>
    </w:p>
    <w:p w14:paraId="A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использованием цифровых технологичных инструментов ( подсистема информационно - 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14:paraId="AA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обеспечением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AB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совершенствованием методологической базы осуществления </w:t>
      </w:r>
      <w:r>
        <w:rPr>
          <w:sz w:val="24"/>
        </w:rPr>
        <w:t>муниципального</w:t>
      </w:r>
      <w:r>
        <w:rPr>
          <w:sz w:val="24"/>
        </w:rPr>
        <w:t xml:space="preserve"> финансового контроля, учет и обобщение результатов контрольной деятельности;</w:t>
      </w:r>
    </w:p>
    <w:p w14:paraId="A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проведением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AD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обеспечением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AE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отношении обеспечения контроля в сфере закупок для </w:t>
      </w:r>
      <w:r>
        <w:rPr>
          <w:sz w:val="24"/>
        </w:rPr>
        <w:t xml:space="preserve"> муниципальных </w:t>
      </w:r>
      <w:r>
        <w:rPr>
          <w:sz w:val="24"/>
        </w:rPr>
        <w:t xml:space="preserve">нужд будут применены новые требования. </w:t>
      </w:r>
    </w:p>
    <w:p w14:paraId="AF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14:paraId="B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14:paraId="B1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снизить риски ошибок заказчиков за счет автоматического заполнения большей части информации;</w:t>
      </w:r>
    </w:p>
    <w:p w14:paraId="B2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обеспечить однократный ввод юридически значимой информации и ее последующий автоматизированный контроль, в том числе финансовый;</w:t>
      </w:r>
    </w:p>
    <w:p w14:paraId="B3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обеспечить автоматическое формирование сведений в реестре контрактов.</w:t>
      </w:r>
    </w:p>
    <w:p w14:paraId="B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14:paraId="B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Продолжится работа по информированию заказчиков об основных изменениях и новациях в сфере закупок.</w:t>
      </w:r>
    </w:p>
    <w:p w14:paraId="B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>
      <w:footerReference r:id="rId1" w:type="default"/>
      <w:pgSz w:h="16838" w:orient="portrait" w:w="11906"/>
      <w:pgMar w:bottom="426" w:footer="165" w:gutter="0" w:header="284" w:left="1418" w:right="99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6471920</wp:posOffset>
              </wp:positionH>
              <wp:positionV relativeFrom="paragraph">
                <wp:posOffset>635</wp:posOffset>
              </wp:positionV>
              <wp:extent cx="902335" cy="14097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902335" cy="1409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anchor="t" bIns="5080" lIns="5080" rIns="5080" tIns="508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аголовок"/>
    <w:basedOn w:val="Style_3"/>
    <w:next w:val="Style_6"/>
    <w:link w:val="Style_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_ch" w:type="character">
    <w:name w:val="Заголовок"/>
    <w:basedOn w:val="Style_3_ch"/>
    <w:link w:val="Style_5"/>
    <w:rPr>
      <w:rFonts w:ascii="Liberation Sans" w:hAnsi="Liberation San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1z0"/>
    <w:link w:val="Style_8_ch"/>
  </w:style>
  <w:style w:styleId="Style_8_ch" w:type="character">
    <w:name w:val="WW8Num1z0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Название объекта1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 объекта1"/>
    <w:basedOn w:val="Style_3_ch"/>
    <w:link w:val="Style_12"/>
    <w:rPr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WW8Num1z2"/>
    <w:link w:val="Style_14_ch"/>
  </w:style>
  <w:style w:styleId="Style_14_ch" w:type="character">
    <w:name w:val="WW8Num1z2"/>
    <w:link w:val="Style_14"/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Balloon Text"/>
    <w:basedOn w:val="Style_3"/>
    <w:link w:val="Style_17_ch"/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Текст выноски Знак"/>
    <w:basedOn w:val="Style_19"/>
    <w:link w:val="Style_18_ch"/>
    <w:rPr>
      <w:rFonts w:ascii="Tahoma" w:hAnsi="Tahoma"/>
      <w:sz w:val="16"/>
    </w:rPr>
  </w:style>
  <w:style w:styleId="Style_18_ch" w:type="character">
    <w:name w:val="Текст выноски Знак"/>
    <w:basedOn w:val="Style_19_ch"/>
    <w:link w:val="Style_18"/>
    <w:rPr>
      <w:rFonts w:ascii="Tahoma" w:hAnsi="Tahoma"/>
      <w:sz w:val="16"/>
    </w:rPr>
  </w:style>
  <w:style w:styleId="Style_20" w:type="paragraph">
    <w:name w:val="List Paragraph"/>
    <w:basedOn w:val="Style_3"/>
    <w:link w:val="Style_20_ch"/>
    <w:pPr>
      <w:widowControl w:val="0"/>
      <w:ind w:hanging="722" w:left="110"/>
    </w:pPr>
    <w:rPr>
      <w:sz w:val="22"/>
    </w:rPr>
  </w:style>
  <w:style w:styleId="Style_20_ch" w:type="character">
    <w:name w:val="List Paragraph"/>
    <w:basedOn w:val="Style_3_ch"/>
    <w:link w:val="Style_20"/>
    <w:rPr>
      <w:sz w:val="22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3_ch"/>
    <w:link w:val="Style_21"/>
    <w:rPr>
      <w:i w:val="1"/>
      <w:sz w:val="24"/>
    </w:rPr>
  </w:style>
  <w:style w:styleId="Style_6" w:type="paragraph">
    <w:name w:val="Body Text"/>
    <w:basedOn w:val="Style_3"/>
    <w:link w:val="Style_6_ch"/>
    <w:rPr>
      <w:sz w:val="28"/>
    </w:rPr>
  </w:style>
  <w:style w:styleId="Style_6_ch" w:type="character">
    <w:name w:val="Body Text"/>
    <w:basedOn w:val="Style_3_ch"/>
    <w:link w:val="Style_6"/>
    <w:rPr>
      <w:sz w:val="28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Postan"/>
    <w:basedOn w:val="Style_3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3_ch"/>
    <w:link w:val="Style_23"/>
    <w:rPr>
      <w:sz w:val="28"/>
    </w:rPr>
  </w:style>
  <w:style w:styleId="Style_24" w:type="paragraph">
    <w:name w:val="List"/>
    <w:basedOn w:val="Style_6"/>
    <w:link w:val="Style_24_ch"/>
  </w:style>
  <w:style w:styleId="Style_24_ch" w:type="character">
    <w:name w:val="List"/>
    <w:basedOn w:val="Style_6_ch"/>
    <w:link w:val="Style_24"/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Содержимое врезки"/>
    <w:basedOn w:val="Style_3"/>
    <w:link w:val="Style_26_ch"/>
  </w:style>
  <w:style w:styleId="Style_26_ch" w:type="character">
    <w:name w:val="Содержимое врезки"/>
    <w:basedOn w:val="Style_3_ch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Нижний колонтитул Знак"/>
    <w:basedOn w:val="Style_19"/>
    <w:link w:val="Style_28_ch"/>
  </w:style>
  <w:style w:styleId="Style_28_ch" w:type="character">
    <w:name w:val="Нижний колонтитул Знак"/>
    <w:basedOn w:val="Style_19_ch"/>
    <w:link w:val="Style_28"/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29" w:type="paragraph">
    <w:name w:val="Указатель1"/>
    <w:basedOn w:val="Style_3"/>
    <w:link w:val="Style_29_ch"/>
  </w:style>
  <w:style w:styleId="Style_29_ch" w:type="character">
    <w:name w:val="Указатель1"/>
    <w:basedOn w:val="Style_3_ch"/>
    <w:link w:val="Style_29"/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3"/>
    <w:next w:val="Style_6"/>
    <w:link w:val="Style_31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3_ch"/>
    <w:link w:val="Style_31"/>
    <w:rPr>
      <w:rFonts w:ascii="AG Souvenir" w:hAnsi="AG Souvenir"/>
      <w:b w:val="1"/>
      <w:spacing w:val="38"/>
      <w:sz w:val="28"/>
    </w:rPr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header"/>
    <w:basedOn w:val="Style_3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3_ch"/>
    <w:link w:val="Style_39"/>
  </w:style>
  <w:style w:styleId="Style_40" w:type="paragraph">
    <w:name w:val="WW8Num1z4"/>
    <w:link w:val="Style_40_ch"/>
  </w:style>
  <w:style w:styleId="Style_40_ch" w:type="character">
    <w:name w:val="WW8Num1z4"/>
    <w:link w:val="Style_40"/>
  </w:style>
  <w:style w:styleId="Style_41" w:type="paragraph">
    <w:name w:val="toc 9"/>
    <w:next w:val="Style_3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3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8Num1z8"/>
    <w:link w:val="Style_43_ch"/>
  </w:style>
  <w:style w:styleId="Style_43_ch" w:type="character">
    <w:name w:val="WW8Num1z8"/>
    <w:link w:val="Style_43"/>
  </w:style>
  <w:style w:styleId="Style_44" w:type="paragraph">
    <w:name w:val="WW8Num1z6"/>
    <w:link w:val="Style_44_ch"/>
  </w:style>
  <w:style w:styleId="Style_44_ch" w:type="character">
    <w:name w:val="WW8Num1z6"/>
    <w:link w:val="Style_44"/>
  </w:style>
  <w:style w:styleId="Style_45" w:type="paragraph">
    <w:name w:val="toc 5"/>
    <w:next w:val="Style_3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3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19" w:type="paragraph">
    <w:name w:val="Default Paragraph Font_0"/>
    <w:link w:val="Style_19_ch"/>
  </w:style>
  <w:style w:styleId="Style_19_ch" w:type="character">
    <w:name w:val="Default Paragraph Font_0"/>
    <w:link w:val="Style_19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3_ch"/>
    <w:link w:val="Style_2"/>
    <w:rPr>
      <w:sz w:val="36"/>
    </w:rPr>
  </w:style>
  <w:style w:styleId="Style_47" w:type="paragraph">
    <w:name w:val="heading 4"/>
    <w:basedOn w:val="Style_3"/>
    <w:next w:val="Style_3"/>
    <w:link w:val="Style_4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7_ch" w:type="character">
    <w:name w:val="heading 4"/>
    <w:basedOn w:val="Style_3_ch"/>
    <w:link w:val="Style_47"/>
    <w:rPr>
      <w:rFonts w:ascii="Calibri" w:hAnsi="Calibri"/>
      <w:b w:val="1"/>
      <w:sz w:val="28"/>
    </w:rPr>
  </w:style>
  <w:style w:styleId="Style_48" w:type="paragraph">
    <w:name w:val="heading 2"/>
    <w:next w:val="Style_3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Body Text Indent"/>
    <w:basedOn w:val="Style_3"/>
    <w:link w:val="Style_49_ch"/>
    <w:pPr>
      <w:ind w:firstLine="709" w:left="0" w:right="0"/>
      <w:jc w:val="both"/>
    </w:pPr>
    <w:rPr>
      <w:sz w:val="28"/>
    </w:rPr>
  </w:style>
  <w:style w:styleId="Style_49_ch" w:type="character">
    <w:name w:val="Body Text Indent"/>
    <w:basedOn w:val="Style_3_ch"/>
    <w:link w:val="Style_49"/>
    <w:rPr>
      <w:sz w:val="28"/>
    </w:rPr>
  </w:style>
  <w:style w:styleId="Style_50" w:type="paragraph">
    <w:name w:val="page number"/>
    <w:basedOn w:val="Style_19"/>
    <w:link w:val="Style_50_ch"/>
  </w:style>
  <w:style w:styleId="Style_50_ch" w:type="character">
    <w:name w:val="page number"/>
    <w:basedOn w:val="Style_19_ch"/>
    <w:link w:val="Style_50"/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2023-10-24T07:39:38Z</dcterms:modified>
</cp:coreProperties>
</file>