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 w:val="1"/>
          <w:i w:val="1"/>
          <w:sz w:val="28"/>
        </w:rPr>
        <w:drawing>
          <wp:inline>
            <wp:extent cx="737870" cy="9491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</w:p>
    <w:p w14:paraId="03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РОССИЙСКАЯ ФЕДЕРАЦИЯ</w:t>
      </w:r>
    </w:p>
    <w:p w14:paraId="04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РОСТОВСКАЯ ОБЛАСТЬ </w:t>
      </w:r>
    </w:p>
    <w:p w14:paraId="05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НЕКЛИНОВСКИЙ РАЙОН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7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«Натальевское сельское поселение»</w:t>
      </w:r>
    </w:p>
    <w:p w14:paraId="08000000">
      <w:pPr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Администрация Натальевского сельского поселения</w:t>
      </w:r>
    </w:p>
    <w:p w14:paraId="09000000">
      <w:pPr>
        <w:ind/>
        <w:jc w:val="center"/>
        <w:rPr>
          <w:rFonts w:ascii="Arial" w:hAnsi="Arial"/>
          <w:b w:val="1"/>
        </w:rPr>
      </w:pPr>
    </w:p>
    <w:p w14:paraId="0A000000">
      <w:pPr>
        <w:spacing w:line="240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</w:t>
      </w:r>
      <w:r>
        <w:rPr>
          <w:rFonts w:ascii="Times New Roman" w:hAnsi="Times New Roman"/>
          <w:b w:val="1"/>
          <w:sz w:val="28"/>
        </w:rPr>
        <w:t>ПОСТАНОВЛЕНИЕ</w:t>
      </w:r>
    </w:p>
    <w:p w14:paraId="0B000000">
      <w:pPr>
        <w:spacing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r>
        <w:rPr>
          <w:rFonts w:ascii="Times New Roman" w:hAnsi="Times New Roman"/>
          <w:sz w:val="28"/>
        </w:rPr>
        <w:t>Натальевка</w:t>
      </w:r>
    </w:p>
    <w:p w14:paraId="0D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_10</w:t>
      </w:r>
      <w:r>
        <w:rPr>
          <w:rFonts w:ascii="Times New Roman" w:hAnsi="Times New Roman"/>
          <w:sz w:val="28"/>
        </w:rPr>
        <w:t xml:space="preserve">_февраля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                                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_11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spacing w:line="240" w:lineRule="auto"/>
        <w:ind/>
        <w:rPr>
          <w:rFonts w:ascii="Times New Roman" w:hAnsi="Times New Roman"/>
          <w:sz w:val="28"/>
        </w:rPr>
      </w:pPr>
    </w:p>
    <w:p w14:paraId="0F000000">
      <w:pPr>
        <w:spacing w:line="240" w:lineRule="auto"/>
        <w:ind w:right="-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«Об  утверждении </w:t>
      </w:r>
      <w:r>
        <w:rPr>
          <w:rFonts w:ascii="Times New Roman" w:hAnsi="Times New Roman"/>
          <w:b w:val="1"/>
          <w:sz w:val="28"/>
        </w:rPr>
        <w:t xml:space="preserve">отчета 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реализации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муниципальной программы </w:t>
      </w:r>
      <w:r>
        <w:rPr>
          <w:rFonts w:ascii="Times New Roman" w:hAnsi="Times New Roman"/>
          <w:b w:val="1"/>
          <w:sz w:val="28"/>
        </w:rPr>
        <w:t>Натальевского</w:t>
      </w:r>
      <w:r>
        <w:rPr>
          <w:rFonts w:ascii="Times New Roman" w:hAnsi="Times New Roman"/>
          <w:b w:val="1"/>
          <w:sz w:val="28"/>
        </w:rPr>
        <w:t xml:space="preserve">  сельского  поселения  «</w:t>
      </w:r>
      <w:r>
        <w:rPr>
          <w:rFonts w:ascii="Times New Roman" w:hAnsi="Times New Roman"/>
          <w:b w:val="1"/>
          <w:sz w:val="28"/>
        </w:rPr>
        <w:t>Пожарная безопасность и з</w:t>
      </w:r>
      <w:r>
        <w:rPr>
          <w:rFonts w:ascii="Times New Roman" w:hAnsi="Times New Roman"/>
          <w:b w:val="1"/>
          <w:sz w:val="28"/>
        </w:rPr>
        <w:t>ащита населения и территори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от чрезвычайных ситуаций» </w:t>
      </w:r>
    </w:p>
    <w:p w14:paraId="10000000">
      <w:pPr>
        <w:spacing w:line="240" w:lineRule="auto"/>
        <w:ind w:right="-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год»</w:t>
      </w:r>
    </w:p>
    <w:p w14:paraId="11000000">
      <w:pPr>
        <w:spacing w:line="240" w:lineRule="auto"/>
        <w:ind/>
        <w:rPr>
          <w:rFonts w:ascii="Times New Roman" w:hAnsi="Times New Roman"/>
          <w:sz w:val="28"/>
        </w:rPr>
      </w:pPr>
    </w:p>
    <w:p w14:paraId="1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Натальевского сельского поселения от </w:t>
      </w:r>
      <w:r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19/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«Об утверждении Порядка разработки, реализации и оценки эффективности муниципальных программ Натальевского сельского поселения», распоряжением Администрации Натальевского сельского поселения от 23.08.2013 г. № 109 «Об утверждении Методических указаний по разработке и реализации муниципальных программ Натальевского сельского поселения», Администрация Натальевского сельского поселения</w:t>
      </w:r>
    </w:p>
    <w:p w14:paraId="13000000">
      <w:pPr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14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ПОСТАНОВЛЯЕТ:</w:t>
      </w:r>
    </w:p>
    <w:p w14:paraId="15000000">
      <w:pPr>
        <w:spacing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spacing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Утвердить отчет о реализации </w:t>
      </w:r>
      <w:r>
        <w:rPr>
          <w:rFonts w:ascii="Times New Roman" w:hAnsi="Times New Roman"/>
          <w:sz w:val="28"/>
        </w:rPr>
        <w:t xml:space="preserve">мероприятий </w:t>
      </w:r>
      <w:r>
        <w:rPr>
          <w:rFonts w:ascii="Times New Roman" w:hAnsi="Times New Roman"/>
          <w:color w:val="000000"/>
          <w:sz w:val="28"/>
        </w:rPr>
        <w:t>в 20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году муниципальной программы «</w:t>
      </w:r>
      <w:r>
        <w:rPr>
          <w:rFonts w:ascii="Times New Roman" w:hAnsi="Times New Roman"/>
          <w:sz w:val="28"/>
        </w:rPr>
        <w:t>Пожарная безопасность и защита населения и территори</w:t>
      </w:r>
      <w:r>
        <w:rPr>
          <w:rFonts w:ascii="Times New Roman" w:hAnsi="Times New Roman"/>
          <w:sz w:val="28"/>
        </w:rPr>
        <w:t>и от</w:t>
      </w:r>
      <w:r>
        <w:rPr>
          <w:rFonts w:ascii="Times New Roman" w:hAnsi="Times New Roman"/>
          <w:sz w:val="28"/>
        </w:rPr>
        <w:t xml:space="preserve"> чрезвычайных ситуаций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согласно приложению к настоящему постановлению.</w:t>
      </w:r>
    </w:p>
    <w:p w14:paraId="17000000">
      <w:pPr>
        <w:spacing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Настоящее постановление подлежит размещению 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Натальевского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поселения.</w:t>
      </w:r>
    </w:p>
    <w:p w14:paraId="18000000">
      <w:pPr>
        <w:spacing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Контроль за выполнением постановления оставляю за собой.</w:t>
      </w:r>
    </w:p>
    <w:p w14:paraId="19000000">
      <w:pPr>
        <w:spacing w:line="240" w:lineRule="auto"/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1A000000">
      <w:pPr>
        <w:tabs>
          <w:tab w:leader="none" w:pos="900" w:val="left"/>
          <w:tab w:leader="none" w:pos="1080" w:val="left"/>
        </w:tabs>
        <w:spacing w:line="240" w:lineRule="auto"/>
        <w:ind w:firstLine="0" w:left="1990"/>
        <w:rPr>
          <w:rFonts w:ascii="Times New Roman" w:hAnsi="Times New Roman"/>
          <w:sz w:val="28"/>
        </w:rPr>
      </w:pPr>
    </w:p>
    <w:p w14:paraId="1B000000">
      <w:pPr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</w:t>
      </w:r>
      <w:r>
        <w:rPr>
          <w:rFonts w:ascii="Times New Roman" w:hAnsi="Times New Roman"/>
          <w:b w:val="1"/>
          <w:sz w:val="28"/>
        </w:rPr>
        <w:t>Администрации</w:t>
      </w:r>
    </w:p>
    <w:p w14:paraId="1C000000">
      <w:pPr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Натальевского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А.Г.Чернецкий</w:t>
      </w:r>
    </w:p>
    <w:p w14:paraId="1D000000">
      <w:pPr>
        <w:tabs>
          <w:tab w:leader="none" w:pos="900" w:val="left"/>
          <w:tab w:leader="none" w:pos="1080" w:val="left"/>
          <w:tab w:leader="none" w:pos="7920" w:val="left"/>
        </w:tabs>
        <w:spacing w:line="240" w:lineRule="auto"/>
        <w:ind w:firstLine="0" w:left="1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E000000">
      <w:pPr>
        <w:spacing w:line="240" w:lineRule="auto"/>
        <w:ind/>
        <w:rPr>
          <w:rFonts w:ascii="Times New Roman" w:hAnsi="Times New Roman"/>
          <w:sz w:val="18"/>
        </w:rPr>
      </w:pPr>
    </w:p>
    <w:p w14:paraId="1F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20000000">
      <w:pPr>
        <w:pStyle w:val="Style_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14:paraId="21000000">
      <w:pPr>
        <w:pStyle w:val="Style_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14:paraId="22000000">
      <w:pPr>
        <w:pStyle w:val="Style_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Натальевского сельского поселения</w:t>
      </w:r>
    </w:p>
    <w:p w14:paraId="23000000">
      <w:pPr>
        <w:pStyle w:val="Style_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11.02.</w:t>
      </w:r>
      <w:r>
        <w:rPr>
          <w:rFonts w:ascii="Times New Roman" w:hAnsi="Times New Roman"/>
          <w:sz w:val="26"/>
        </w:rPr>
        <w:t>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г. №</w:t>
      </w:r>
      <w:r>
        <w:rPr>
          <w:rFonts w:ascii="Times New Roman" w:hAnsi="Times New Roman"/>
          <w:sz w:val="26"/>
        </w:rPr>
        <w:t>_11</w:t>
      </w:r>
      <w:r>
        <w:rPr>
          <w:rFonts w:ascii="Times New Roman" w:hAnsi="Times New Roman"/>
          <w:sz w:val="26"/>
        </w:rPr>
        <w:t>__</w:t>
      </w:r>
      <w:r>
        <w:rPr>
          <w:rFonts w:ascii="Times New Roman" w:hAnsi="Times New Roman"/>
          <w:sz w:val="26"/>
        </w:rPr>
        <w:t xml:space="preserve"> </w:t>
      </w:r>
    </w:p>
    <w:p w14:paraId="24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25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Отчет</w:t>
      </w:r>
    </w:p>
    <w:p w14:paraId="26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реализации в 20</w:t>
      </w:r>
      <w:r>
        <w:rPr>
          <w:rFonts w:ascii="Times New Roman" w:hAnsi="Times New Roman"/>
          <w:sz w:val="26"/>
        </w:rPr>
        <w:t>24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году муниципальной программы «Пожарная безопасность и защита населения и территории от чрезвычайных ситуаций»</w:t>
      </w:r>
    </w:p>
    <w:p w14:paraId="27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28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Раздел 1. Конкретные результаты , достигнутые 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</w:t>
      </w:r>
    </w:p>
    <w:p w14:paraId="29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2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Администрация Натальевского сельского поселения  является ответственным исполнителем муниципальной программы Натальевского сельского поселения «Развитие физической культуры и спорта в Натальевском сельском поселении».</w:t>
      </w:r>
    </w:p>
    <w:p w14:paraId="2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Муниципальная программа «Пожарная безопасность и защита населения и территории от чрезвычайных ситуаций» утверждена постановлением Администрации Натальевского сельского поселения от 21.11.2018 г. № 72.</w:t>
      </w:r>
    </w:p>
    <w:p w14:paraId="2C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Общий объем финансирования Программы  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 за счет средств бюджета Натальевского сельского поселения составляет 2,2 тыс.рублей.</w:t>
      </w:r>
    </w:p>
    <w:p w14:paraId="2D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в рамках муниципальной программы «Пожарная безопасность и защита населения и территории от чрезвычайных ситуаций» </w:t>
      </w:r>
      <w:r>
        <w:rPr>
          <w:rFonts w:ascii="Times New Roman" w:hAnsi="Times New Roman"/>
          <w:sz w:val="26"/>
        </w:rPr>
        <w:t>проводились профилактические мероприятия по предотвращению пожаров, чрезвычайных ситуаций</w:t>
      </w:r>
      <w:r>
        <w:rPr>
          <w:rFonts w:ascii="Times New Roman" w:hAnsi="Times New Roman"/>
          <w:sz w:val="26"/>
        </w:rPr>
        <w:t>, повышение готовности населения к действиям при  возникновении пожаров.</w:t>
      </w:r>
    </w:p>
    <w:p w14:paraId="2E000000">
      <w:pPr>
        <w:ind/>
        <w:jc w:val="both"/>
        <w:rPr>
          <w:sz w:val="26"/>
        </w:rPr>
      </w:pPr>
    </w:p>
    <w:p w14:paraId="2F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Раздел 2. Результаты реализации основных мероприятий</w:t>
      </w:r>
    </w:p>
    <w:p w14:paraId="30000000">
      <w:pPr>
        <w:pStyle w:val="Style_1"/>
        <w:ind/>
        <w:jc w:val="both"/>
        <w:rPr>
          <w:rFonts w:ascii="Times New Roman" w:hAnsi="Times New Roman"/>
          <w:i w:val="1"/>
          <w:sz w:val="26"/>
        </w:rPr>
      </w:pPr>
    </w:p>
    <w:p w14:paraId="31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>Достижение результатов в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году способствовала реализация ответственным исполнителем муниципальной программы основных мероприятий</w:t>
      </w:r>
    </w:p>
    <w:p w14:paraId="32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33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>В рамках  подпрограммы 1. «</w:t>
      </w:r>
      <w:r>
        <w:rPr>
          <w:rFonts w:ascii="Times New Roman" w:hAnsi="Times New Roman"/>
          <w:sz w:val="26"/>
        </w:rPr>
        <w:t>Пожарная безопасность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предусмотрена реализация </w:t>
      </w:r>
      <w:r>
        <w:rPr>
          <w:rFonts w:ascii="Times New Roman" w:hAnsi="Times New Roman"/>
          <w:sz w:val="26"/>
        </w:rPr>
        <w:t>четырех</w:t>
      </w:r>
      <w:r>
        <w:rPr>
          <w:rFonts w:ascii="Times New Roman" w:hAnsi="Times New Roman"/>
          <w:sz w:val="26"/>
        </w:rPr>
        <w:t xml:space="preserve"> основных мероприятий.</w:t>
      </w:r>
    </w:p>
    <w:p w14:paraId="34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>Основное мероприятие 1.1. «</w:t>
      </w:r>
      <w:r>
        <w:rPr>
          <w:rFonts w:ascii="Times New Roman" w:hAnsi="Times New Roman"/>
          <w:sz w:val="26"/>
        </w:rPr>
        <w:t>Обучение специалистов»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выполнено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</w:p>
    <w:p w14:paraId="35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Обеспечение безопасности при пожаре</w:t>
      </w:r>
      <w:r>
        <w:rPr>
          <w:rFonts w:ascii="Times New Roman" w:hAnsi="Times New Roman"/>
          <w:sz w:val="26"/>
        </w:rPr>
        <w:t xml:space="preserve"> производилось без финансовых затрат</w:t>
      </w:r>
      <w:r>
        <w:rPr>
          <w:rFonts w:ascii="Times New Roman" w:hAnsi="Times New Roman"/>
          <w:sz w:val="26"/>
        </w:rPr>
        <w:t>;</w:t>
      </w:r>
    </w:p>
    <w:p w14:paraId="36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>Основное мероприятие 1.2. «</w:t>
      </w:r>
      <w:r>
        <w:rPr>
          <w:rFonts w:ascii="Times New Roman" w:hAnsi="Times New Roman"/>
          <w:sz w:val="26"/>
        </w:rPr>
        <w:t>Стимулирование членов дружин добровольных пожарных, принимающих активное участие в деятельности дружин»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выполнено,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стимулирование </w:t>
      </w:r>
      <w:r>
        <w:rPr>
          <w:rFonts w:ascii="Times New Roman" w:hAnsi="Times New Roman"/>
          <w:sz w:val="26"/>
        </w:rPr>
        <w:t>производились за счет спонсорской помощи.</w:t>
      </w:r>
    </w:p>
    <w:p w14:paraId="37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>Основное мероприятие 1.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«Приобретение памяток жителям поселения»-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выполнено,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приобретались</w:t>
      </w:r>
      <w:r>
        <w:rPr>
          <w:rFonts w:ascii="Times New Roman" w:hAnsi="Times New Roman"/>
          <w:sz w:val="26"/>
        </w:rPr>
        <w:t xml:space="preserve"> за счет спонсорской помощи.</w:t>
      </w:r>
    </w:p>
    <w:p w14:paraId="38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>Основное мероприятие 1.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«Приобретение и ремонт ранцевых огнетушителей»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»-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выполнено,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приобретались</w:t>
      </w:r>
      <w:r>
        <w:rPr>
          <w:rFonts w:ascii="Times New Roman" w:hAnsi="Times New Roman"/>
          <w:sz w:val="26"/>
        </w:rPr>
        <w:t xml:space="preserve"> за счет спонсорской помощи.</w:t>
      </w:r>
    </w:p>
    <w:p w14:paraId="39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3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            </w:t>
      </w:r>
      <w:r>
        <w:rPr>
          <w:rFonts w:ascii="Times New Roman" w:hAnsi="Times New Roman"/>
          <w:sz w:val="26"/>
        </w:rPr>
        <w:t>В рамках  подпрограммы 2. «</w:t>
      </w:r>
      <w:r>
        <w:rPr>
          <w:rFonts w:ascii="Times New Roman" w:hAnsi="Times New Roman"/>
          <w:sz w:val="26"/>
        </w:rPr>
        <w:t>Защита от чрезвычайных ситуаций</w:t>
      </w:r>
      <w:r>
        <w:rPr>
          <w:rFonts w:ascii="Times New Roman" w:hAnsi="Times New Roman"/>
          <w:sz w:val="26"/>
        </w:rPr>
        <w:t xml:space="preserve">» предусмотрена реализация </w:t>
      </w:r>
      <w:r>
        <w:rPr>
          <w:rFonts w:ascii="Times New Roman" w:hAnsi="Times New Roman"/>
          <w:sz w:val="26"/>
        </w:rPr>
        <w:t>одного</w:t>
      </w:r>
      <w:r>
        <w:rPr>
          <w:rFonts w:ascii="Times New Roman" w:hAnsi="Times New Roman"/>
          <w:sz w:val="26"/>
        </w:rPr>
        <w:t xml:space="preserve"> основн</w:t>
      </w:r>
      <w:r>
        <w:rPr>
          <w:rFonts w:ascii="Times New Roman" w:hAnsi="Times New Roman"/>
          <w:sz w:val="26"/>
        </w:rPr>
        <w:t>ого</w:t>
      </w:r>
      <w:r>
        <w:rPr>
          <w:rFonts w:ascii="Times New Roman" w:hAnsi="Times New Roman"/>
          <w:sz w:val="26"/>
        </w:rPr>
        <w:t xml:space="preserve"> мероприяти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>.</w:t>
      </w:r>
    </w:p>
    <w:p w14:paraId="3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Основное мероприятие 2.1. «</w:t>
      </w:r>
      <w:r>
        <w:rPr>
          <w:rFonts w:ascii="Times New Roman" w:hAnsi="Times New Roman"/>
          <w:sz w:val="26"/>
        </w:rPr>
        <w:t>Приобретение памяток жителям поселения, наглядных материалов</w:t>
      </w:r>
      <w:r>
        <w:rPr>
          <w:rFonts w:ascii="Times New Roman" w:hAnsi="Times New Roman"/>
          <w:sz w:val="26"/>
        </w:rPr>
        <w:t xml:space="preserve">»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выполнено.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Приобретение производилось за счет спонсорской помощи.</w:t>
      </w:r>
    </w:p>
    <w:p w14:paraId="3C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</w:p>
    <w:p w14:paraId="3D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Раздел 3. Результаты реализации мер правового регулирования</w:t>
      </w:r>
    </w:p>
    <w:p w14:paraId="3E000000">
      <w:pPr>
        <w:pStyle w:val="Style_1"/>
        <w:ind/>
        <w:jc w:val="center"/>
        <w:rPr>
          <w:rFonts w:ascii="Times New Roman" w:hAnsi="Times New Roman"/>
          <w:color w:val="FF0000"/>
          <w:sz w:val="26"/>
        </w:rPr>
      </w:pPr>
    </w:p>
    <w:p w14:paraId="3F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Н</w:t>
      </w:r>
      <w:r>
        <w:rPr>
          <w:rFonts w:ascii="Times New Roman" w:hAnsi="Times New Roman"/>
          <w:sz w:val="26"/>
        </w:rPr>
        <w:t xml:space="preserve">ормативно-правовые акты в области </w:t>
      </w:r>
      <w:r>
        <w:rPr>
          <w:rFonts w:ascii="Times New Roman" w:hAnsi="Times New Roman"/>
          <w:sz w:val="26"/>
        </w:rPr>
        <w:t xml:space="preserve">пожарной безопасности  и защиты населения и территории от чрезвычайных ситуаций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администраци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 Натальевского сельского поселения в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году не разрабатывались.</w:t>
      </w:r>
    </w:p>
    <w:p w14:paraId="40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41000000">
      <w:pPr>
        <w:ind w:firstLine="708" w:left="0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Раздел 4. Сведения об использовании бюджетных ассигнований и внебюджетных средств на реализацию муниципальной программы.</w:t>
      </w:r>
    </w:p>
    <w:p w14:paraId="42000000">
      <w:pPr>
        <w:ind w:firstLine="708" w:left="0"/>
        <w:jc w:val="both"/>
        <w:rPr>
          <w:rFonts w:ascii="Times New Roman CYR" w:hAnsi="Times New Roman CYR"/>
          <w:color w:val="000000"/>
          <w:sz w:val="26"/>
        </w:rPr>
      </w:pPr>
    </w:p>
    <w:p w14:paraId="43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Объем запланированных расходов на реализаци</w:t>
      </w:r>
      <w:r>
        <w:rPr>
          <w:rFonts w:ascii="Times New Roman" w:hAnsi="Times New Roman"/>
          <w:sz w:val="26"/>
        </w:rPr>
        <w:t>ю муниципальной программы на 20</w:t>
      </w:r>
      <w:r>
        <w:rPr>
          <w:rFonts w:ascii="Times New Roman" w:hAnsi="Times New Roman"/>
          <w:sz w:val="26"/>
        </w:rPr>
        <w:t xml:space="preserve">24 </w:t>
      </w:r>
      <w:r>
        <w:rPr>
          <w:rFonts w:ascii="Times New Roman" w:hAnsi="Times New Roman"/>
          <w:sz w:val="26"/>
        </w:rPr>
        <w:t>год составил 2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рублей, </w:t>
      </w:r>
    </w:p>
    <w:p w14:paraId="44000000">
      <w:pPr>
        <w:pStyle w:val="Style_1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том числе по источникам финансирования:</w:t>
      </w:r>
    </w:p>
    <w:p w14:paraId="45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– 2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рублей.</w:t>
      </w:r>
    </w:p>
    <w:p w14:paraId="46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47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План ассигнований в соответствии с Решением Собрания депутатов Натальевского сельского поселения от 12.12.2024 №81 «О внесении изменений в решение Собрания депутатов Натальевского сельского поселения от   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.12.20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 xml:space="preserve">55 </w:t>
      </w:r>
      <w:r>
        <w:rPr>
          <w:rFonts w:ascii="Times New Roman" w:hAnsi="Times New Roman"/>
          <w:sz w:val="26"/>
        </w:rPr>
        <w:t>«О бюджете Натальевского сельского поселения Неклиновского района на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 и на плановый период 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и 202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годов» составил 2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рублей.</w:t>
      </w:r>
    </w:p>
    <w:p w14:paraId="48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49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>В соответствии со сводной бюджетной  росписью -2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рублей, в том числе по источникам финансирования:</w:t>
      </w:r>
    </w:p>
    <w:p w14:paraId="4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– 2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рублей;</w:t>
      </w:r>
    </w:p>
    <w:p w14:paraId="4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Исполнение расходов по муниципальной программе </w:t>
      </w:r>
      <w:r>
        <w:rPr>
          <w:rFonts w:ascii="Times New Roman" w:hAnsi="Times New Roman"/>
          <w:sz w:val="26"/>
        </w:rPr>
        <w:t>2,2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тыс. рублей, в том числе по источникам финансирования:</w:t>
      </w:r>
    </w:p>
    <w:p w14:paraId="4C000000">
      <w:pPr>
        <w:pStyle w:val="Style_1"/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- 2,2</w:t>
      </w:r>
      <w:r>
        <w:rPr>
          <w:rFonts w:ascii="Times New Roman" w:hAnsi="Times New Roman"/>
          <w:sz w:val="26"/>
        </w:rPr>
        <w:t xml:space="preserve"> тыс. рублей.                                               </w:t>
      </w:r>
    </w:p>
    <w:p w14:paraId="4D000000">
      <w:pPr>
        <w:pStyle w:val="Style_1"/>
        <w:ind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>Объем неосвоенных бюджетных ассигнований бюджета поселения составил 23,8</w:t>
      </w:r>
      <w:r>
        <w:rPr>
          <w:rFonts w:ascii="Times New Roman" w:hAnsi="Times New Roman"/>
          <w:sz w:val="26"/>
        </w:rPr>
        <w:t xml:space="preserve"> тыс. рублей, из них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23</w:t>
      </w:r>
      <w:r>
        <w:rPr>
          <w:rFonts w:ascii="Times New Roman" w:hAnsi="Times New Roman"/>
          <w:sz w:val="26"/>
        </w:rPr>
        <w:t>,8</w:t>
      </w:r>
      <w:r>
        <w:rPr>
          <w:rFonts w:ascii="Times New Roman" w:hAnsi="Times New Roman"/>
          <w:sz w:val="26"/>
        </w:rPr>
        <w:t xml:space="preserve"> тыс. рублей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sz w:val="26"/>
        </w:rPr>
        <w:t>экономия при осуществлении закупок работ, услуг, товаров</w:t>
      </w:r>
      <w:r>
        <w:rPr>
          <w:rFonts w:ascii="Times New Roman" w:hAnsi="Times New Roman"/>
          <w:sz w:val="26"/>
        </w:rPr>
        <w:t>, так как расходы производились за счет спонсорской помощи.</w:t>
      </w:r>
    </w:p>
    <w:p w14:paraId="4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Сведения об использовании бюджетных ассигнований и внебюджетных средств на реализацию муниципальной программы 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приведены в приложении № 2 к отчету о реализации муниципальной программы.</w:t>
      </w:r>
    </w:p>
    <w:p w14:paraId="4F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50000000">
      <w:pPr>
        <w:ind/>
        <w:jc w:val="center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Раздел 5. Сведения о достижении значений показателей муниципальной программы, подпрограмм муниципальной программы за 20</w:t>
      </w:r>
      <w:r>
        <w:rPr>
          <w:rFonts w:ascii="Times New Roman CYR" w:hAnsi="Times New Roman CYR"/>
          <w:color w:val="000000"/>
          <w:sz w:val="26"/>
        </w:rPr>
        <w:t>2</w:t>
      </w:r>
      <w:r>
        <w:rPr>
          <w:rFonts w:ascii="Times New Roman CYR" w:hAnsi="Times New Roman CYR"/>
          <w:color w:val="000000"/>
          <w:sz w:val="26"/>
        </w:rPr>
        <w:t>4</w:t>
      </w:r>
      <w:r>
        <w:rPr>
          <w:rFonts w:ascii="Times New Roman CYR" w:hAnsi="Times New Roman CYR"/>
          <w:color w:val="000000"/>
          <w:sz w:val="26"/>
        </w:rPr>
        <w:t xml:space="preserve"> год</w:t>
      </w:r>
    </w:p>
    <w:p w14:paraId="51000000">
      <w:pPr>
        <w:ind/>
        <w:jc w:val="center"/>
        <w:rPr>
          <w:rFonts w:ascii="Times New Roman CYR" w:hAnsi="Times New Roman CYR"/>
          <w:i w:val="1"/>
          <w:color w:val="000000"/>
          <w:sz w:val="26"/>
        </w:rPr>
      </w:pPr>
    </w:p>
    <w:p w14:paraId="52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Муниципальной программой и подпрограммами муниципальной программы предусмотрено 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показателя, по 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из которых фактические значения соответствуют плановым.</w:t>
      </w:r>
    </w:p>
    <w:p w14:paraId="53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   Показатель 1. «</w:t>
      </w:r>
      <w:r>
        <w:rPr>
          <w:rFonts w:ascii="Times New Roman" w:hAnsi="Times New Roman"/>
          <w:sz w:val="26"/>
        </w:rPr>
        <w:t>Количество пожаров</w:t>
      </w:r>
      <w:r>
        <w:rPr>
          <w:rFonts w:ascii="Times New Roman" w:hAnsi="Times New Roman"/>
          <w:sz w:val="26"/>
        </w:rPr>
        <w:t xml:space="preserve">» </w:t>
      </w:r>
      <w:r>
        <w:rPr>
          <w:rFonts w:ascii="Times New Roman" w:hAnsi="Times New Roman"/>
          <w:i w:val="1"/>
          <w:sz w:val="26"/>
        </w:rPr>
        <w:t>-плановое значение 0</w:t>
      </w:r>
      <w:r>
        <w:rPr>
          <w:rFonts w:ascii="Times New Roman" w:hAnsi="Times New Roman"/>
          <w:i w:val="1"/>
          <w:sz w:val="26"/>
        </w:rPr>
        <w:t>;</w:t>
      </w:r>
      <w:r>
        <w:rPr>
          <w:rFonts w:ascii="Times New Roman" w:hAnsi="Times New Roman"/>
          <w:i w:val="1"/>
          <w:sz w:val="26"/>
        </w:rPr>
        <w:t xml:space="preserve"> фактическое значение </w:t>
      </w:r>
      <w:r>
        <w:rPr>
          <w:rFonts w:ascii="Times New Roman" w:hAnsi="Times New Roman"/>
          <w:i w:val="1"/>
          <w:sz w:val="26"/>
        </w:rPr>
        <w:t>0.</w:t>
      </w:r>
    </w:p>
    <w:p w14:paraId="54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 xml:space="preserve">Показатель 1.1. </w:t>
      </w:r>
      <w:r>
        <w:rPr>
          <w:rFonts w:ascii="Times New Roman" w:hAnsi="Times New Roman"/>
          <w:sz w:val="26"/>
        </w:rPr>
        <w:t xml:space="preserve">« Снижение количества пожаров» </w:t>
      </w:r>
      <w:r>
        <w:rPr>
          <w:rFonts w:ascii="Times New Roman" w:hAnsi="Times New Roman"/>
          <w:i w:val="1"/>
          <w:sz w:val="26"/>
        </w:rPr>
        <w:t>-плановое значение 1; фактическое значение 1.</w:t>
      </w:r>
    </w:p>
    <w:p w14:paraId="55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Показатель 2. «Количество чрезвычайных ситуаций» » </w:t>
      </w:r>
      <w:r>
        <w:rPr>
          <w:rFonts w:ascii="Times New Roman" w:hAnsi="Times New Roman"/>
          <w:i w:val="1"/>
          <w:sz w:val="26"/>
        </w:rPr>
        <w:t>-плановое значение 0; фактическое значение 0.</w:t>
      </w:r>
    </w:p>
    <w:p w14:paraId="56000000">
      <w:pPr>
        <w:ind/>
        <w:jc w:val="both"/>
        <w:rPr>
          <w:i w:val="1"/>
          <w:sz w:val="26"/>
        </w:rPr>
      </w:pPr>
      <w:r>
        <w:rPr>
          <w:sz w:val="26"/>
        </w:rPr>
        <w:t xml:space="preserve">            </w:t>
      </w:r>
      <w:r>
        <w:rPr>
          <w:sz w:val="26"/>
        </w:rPr>
        <w:t xml:space="preserve">Показатель </w:t>
      </w:r>
      <w:r>
        <w:rPr>
          <w:sz w:val="26"/>
        </w:rPr>
        <w:t>2.1</w:t>
      </w:r>
      <w:r>
        <w:rPr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 Снижения к</w:t>
      </w:r>
      <w:r>
        <w:rPr>
          <w:rFonts w:ascii="Times New Roman" w:hAnsi="Times New Roman"/>
          <w:sz w:val="26"/>
        </w:rPr>
        <w:t>оличеств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чрезвычайных ситуаций» » </w:t>
      </w:r>
      <w:r>
        <w:rPr>
          <w:rFonts w:ascii="Times New Roman" w:hAnsi="Times New Roman"/>
          <w:i w:val="1"/>
          <w:sz w:val="26"/>
        </w:rPr>
        <w:t>-плановое значение 1; фактическое значение1.</w:t>
      </w:r>
      <w:r>
        <w:rPr>
          <w:sz w:val="26"/>
        </w:rPr>
        <w:t xml:space="preserve"> </w:t>
      </w:r>
    </w:p>
    <w:p w14:paraId="57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</w:t>
      </w:r>
      <w:r>
        <w:rPr>
          <w:rFonts w:ascii="Times New Roman" w:hAnsi="Times New Roman"/>
          <w:sz w:val="26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58000000">
      <w:pPr>
        <w:ind/>
        <w:jc w:val="both"/>
        <w:rPr>
          <w:sz w:val="26"/>
        </w:rPr>
      </w:pPr>
    </w:p>
    <w:p w14:paraId="59000000">
      <w:pPr>
        <w:pStyle w:val="Style_1"/>
        <w:ind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>Раздел 6. Результаты оценки эффективности реализации муниципальной программы</w:t>
      </w:r>
    </w:p>
    <w:p w14:paraId="5A000000">
      <w:pPr>
        <w:pStyle w:val="Style_1"/>
        <w:ind/>
        <w:jc w:val="center"/>
        <w:rPr>
          <w:rFonts w:ascii="Times New Roman CYR" w:hAnsi="Times New Roman CYR"/>
          <w:i w:val="1"/>
          <w:color w:val="000000"/>
          <w:sz w:val="26"/>
        </w:rPr>
      </w:pPr>
    </w:p>
    <w:p w14:paraId="5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 CYR" w:hAnsi="Times New Roman CYR"/>
          <w:color w:val="000000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1.</w:t>
      </w:r>
      <w:r>
        <w:rPr>
          <w:rFonts w:ascii="Times New Roman" w:hAnsi="Times New Roman"/>
          <w:sz w:val="26"/>
        </w:rPr>
        <w:t>Степень достижения целевых показателей муниципальной программы,</w:t>
      </w:r>
    </w:p>
    <w:p w14:paraId="5C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подпрограмм муниципальной программы:</w:t>
      </w:r>
    </w:p>
    <w:p w14:paraId="5D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>степень достижения целевого показателя 1.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 Количество пожаров</w:t>
      </w:r>
      <w:r>
        <w:rPr>
          <w:rFonts w:ascii="Times New Roman" w:hAnsi="Times New Roman"/>
          <w:sz w:val="26"/>
        </w:rPr>
        <w:t>»-1</w:t>
      </w:r>
      <w:r>
        <w:rPr>
          <w:rFonts w:ascii="Times New Roman" w:hAnsi="Times New Roman"/>
          <w:sz w:val="26"/>
        </w:rPr>
        <w:t>,0;</w:t>
      </w:r>
    </w:p>
    <w:p w14:paraId="5E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степень достижения целевого показателя 1.1.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>Снижение количества пожаров</w:t>
      </w:r>
      <w:r>
        <w:rPr>
          <w:rFonts w:ascii="Times New Roman" w:hAnsi="Times New Roman"/>
          <w:sz w:val="26"/>
        </w:rPr>
        <w:t>»-1,0;</w:t>
      </w:r>
    </w:p>
    <w:p w14:paraId="5F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>степень достижения целевого показателя 2. «</w:t>
      </w:r>
      <w:r>
        <w:rPr>
          <w:rFonts w:ascii="Times New Roman" w:hAnsi="Times New Roman"/>
          <w:sz w:val="26"/>
        </w:rPr>
        <w:t xml:space="preserve"> Количество чрезвычайных ситуаций»-1,0;</w:t>
      </w:r>
    </w:p>
    <w:p w14:paraId="60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степень достижения целевого показателя 2.1.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>Снижения количества чрезвычайных ситуаций</w:t>
      </w:r>
      <w:r>
        <w:rPr>
          <w:rFonts w:ascii="Times New Roman" w:hAnsi="Times New Roman"/>
          <w:sz w:val="26"/>
        </w:rPr>
        <w:t>»- 1,0.</w:t>
      </w:r>
    </w:p>
    <w:p w14:paraId="61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Суммарная оценка степени достижения целевых показателей муниципальной программы составляет 1,0 (</w:t>
      </w:r>
      <w:r>
        <w:rPr>
          <w:rFonts w:ascii="Times New Roman" w:hAnsi="Times New Roman"/>
          <w:i w:val="1"/>
          <w:sz w:val="26"/>
        </w:rPr>
        <w:t>4</w:t>
      </w:r>
      <w:r>
        <w:rPr>
          <w:rFonts w:ascii="Times New Roman" w:hAnsi="Times New Roman"/>
          <w:i w:val="1"/>
          <w:sz w:val="26"/>
        </w:rPr>
        <w:t>/</w:t>
      </w:r>
      <w:r>
        <w:rPr>
          <w:rFonts w:ascii="Times New Roman" w:hAnsi="Times New Roman"/>
          <w:i w:val="1"/>
          <w:sz w:val="26"/>
        </w:rPr>
        <w:t>4</w:t>
      </w:r>
      <w:r>
        <w:rPr>
          <w:rFonts w:ascii="Times New Roman" w:hAnsi="Times New Roman"/>
          <w:sz w:val="26"/>
        </w:rPr>
        <w:t xml:space="preserve">), что характеризует </w:t>
      </w:r>
      <w:r>
        <w:rPr>
          <w:rFonts w:ascii="Times New Roman" w:hAnsi="Times New Roman"/>
          <w:sz w:val="26"/>
        </w:rPr>
        <w:t xml:space="preserve">высокий </w:t>
      </w:r>
      <w:r>
        <w:rPr>
          <w:rFonts w:ascii="Times New Roman" w:hAnsi="Times New Roman"/>
          <w:sz w:val="26"/>
        </w:rPr>
        <w:t>уровень эффективности реализации муниципальной программы по степени достижения целевых показателей.</w:t>
      </w:r>
    </w:p>
    <w:p w14:paraId="62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выполнена , в полном объеме.</w:t>
      </w:r>
    </w:p>
    <w:p w14:paraId="63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6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i w:val="1"/>
          <w:sz w:val="26"/>
        </w:rPr>
        <w:t>/</w:t>
      </w:r>
      <w:r>
        <w:rPr>
          <w:rFonts w:ascii="Times New Roman" w:hAnsi="Times New Roman"/>
          <w:i w:val="1"/>
          <w:sz w:val="26"/>
        </w:rPr>
        <w:t>5</w:t>
      </w:r>
      <w:r>
        <w:rPr>
          <w:rFonts w:ascii="Times New Roman" w:hAnsi="Times New Roman"/>
          <w:sz w:val="26"/>
        </w:rPr>
        <w:t xml:space="preserve">), что характеризует </w:t>
      </w:r>
      <w:r>
        <w:rPr>
          <w:rFonts w:ascii="Times New Roman" w:hAnsi="Times New Roman"/>
          <w:sz w:val="26"/>
        </w:rPr>
        <w:t>низкий</w:t>
      </w:r>
      <w:r>
        <w:rPr>
          <w:rFonts w:ascii="Times New Roman" w:hAnsi="Times New Roman"/>
          <w:sz w:val="26"/>
        </w:rPr>
        <w:t xml:space="preserve"> 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64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>Бюджетная эффективность реализации Программы рассчитывается в несколько этапов.</w:t>
      </w:r>
    </w:p>
    <w:p w14:paraId="65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66000000">
      <w:pPr>
        <w:pStyle w:val="Style_1"/>
        <w:ind/>
        <w:jc w:val="both"/>
        <w:rPr>
          <w:rFonts w:ascii="Times New Roman" w:hAnsi="Times New Roman"/>
          <w:i w:val="1"/>
          <w:sz w:val="26"/>
        </w:rPr>
      </w:pPr>
      <w:r>
        <w:t xml:space="preserve">       </w:t>
      </w:r>
      <w:r>
        <w:rPr>
          <w:rFonts w:ascii="Times New Roman" w:hAnsi="Times New Roman"/>
          <w:sz w:val="26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 w:val="1"/>
          <w:sz w:val="26"/>
        </w:rPr>
        <w:t>(Количество основных мероприятий, выполненных в полном объеме , из числа основных мероприятий, запланированных к реализации в отчетном году/общее количество основных мероприятий, запланированных к реализации в отчетном году).</w:t>
      </w:r>
    </w:p>
    <w:p w14:paraId="67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FF0000"/>
          <w:sz w:val="26"/>
        </w:rPr>
        <w:t xml:space="preserve">      </w:t>
      </w:r>
      <w:r>
        <w:rPr>
          <w:rFonts w:ascii="Times New Roman" w:hAnsi="Times New Roman"/>
          <w:sz w:val="26"/>
        </w:rPr>
        <w:t>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68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Степень соответствия запланированному уровню расходов:</w:t>
      </w:r>
    </w:p>
    <w:p w14:paraId="69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2,2 тыс. рублей / 26</w:t>
      </w:r>
      <w:r>
        <w:rPr>
          <w:rFonts w:ascii="Times New Roman" w:hAnsi="Times New Roman"/>
          <w:sz w:val="26"/>
        </w:rPr>
        <w:t>,0 тыс. рублей = 0,1</w:t>
      </w:r>
      <w:r>
        <w:rPr>
          <w:rFonts w:ascii="Times New Roman" w:hAnsi="Times New Roman"/>
          <w:sz w:val="26"/>
        </w:rPr>
        <w:t>.</w:t>
      </w:r>
    </w:p>
    <w:p w14:paraId="6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   </w:t>
      </w:r>
      <w:r>
        <w:rPr>
          <w:rFonts w:ascii="Times New Roman" w:hAnsi="Times New Roman"/>
          <w:sz w:val="26"/>
        </w:rPr>
        <w:t>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6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Эффективность использования финансовых ресурсов на реализацию муниципальной программы:</w:t>
      </w:r>
    </w:p>
    <w:p w14:paraId="6C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=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связи с чем, бюджетная эффективность реализации муниципальной программы является </w:t>
      </w:r>
      <w:r>
        <w:rPr>
          <w:rFonts w:ascii="Times New Roman" w:hAnsi="Times New Roman"/>
          <w:sz w:val="26"/>
        </w:rPr>
        <w:t>высоким</w:t>
      </w:r>
      <w:r>
        <w:rPr>
          <w:rFonts w:ascii="Times New Roman" w:hAnsi="Times New Roman"/>
          <w:sz w:val="26"/>
        </w:rPr>
        <w:t>.</w:t>
      </w:r>
    </w:p>
    <w:p w14:paraId="6D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6E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Уровень реализации муниципальной Программы в целом:</w:t>
      </w:r>
    </w:p>
    <w:p w14:paraId="6F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70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1,0</w:t>
      </w:r>
      <w:r>
        <w:rPr>
          <w:rFonts w:ascii="Times New Roman" w:hAnsi="Times New Roman"/>
          <w:color w:val="000000"/>
          <w:sz w:val="26"/>
        </w:rPr>
        <w:t xml:space="preserve"> х 0,5 + </w:t>
      </w:r>
      <w:r>
        <w:rPr>
          <w:rFonts w:ascii="Times New Roman" w:hAnsi="Times New Roman"/>
          <w:color w:val="000000"/>
          <w:sz w:val="26"/>
        </w:rPr>
        <w:t>1</w:t>
      </w:r>
      <w:r>
        <w:rPr>
          <w:rFonts w:ascii="Times New Roman" w:hAnsi="Times New Roman"/>
          <w:color w:val="000000"/>
          <w:sz w:val="26"/>
        </w:rPr>
        <w:t>,0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x</w:t>
      </w:r>
      <w:r>
        <w:rPr>
          <w:rFonts w:ascii="Times New Roman" w:hAnsi="Times New Roman"/>
          <w:color w:val="000000"/>
          <w:sz w:val="26"/>
        </w:rPr>
        <w:t xml:space="preserve"> 0,3 + </w:t>
      </w:r>
      <w:r>
        <w:rPr>
          <w:rFonts w:ascii="Times New Roman" w:hAnsi="Times New Roman"/>
          <w:color w:val="000000"/>
          <w:sz w:val="26"/>
        </w:rPr>
        <w:t>0,1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x</w:t>
      </w:r>
      <w:r>
        <w:rPr>
          <w:rFonts w:ascii="Times New Roman" w:hAnsi="Times New Roman"/>
          <w:color w:val="000000"/>
          <w:sz w:val="26"/>
        </w:rPr>
        <w:t xml:space="preserve"> 0,2 = </w:t>
      </w:r>
      <w:r>
        <w:rPr>
          <w:rFonts w:ascii="Times New Roman" w:hAnsi="Times New Roman"/>
          <w:color w:val="000000"/>
          <w:sz w:val="26"/>
        </w:rPr>
        <w:t>0,</w:t>
      </w:r>
      <w:r>
        <w:rPr>
          <w:rFonts w:ascii="Times New Roman" w:hAnsi="Times New Roman"/>
          <w:color w:val="000000"/>
          <w:sz w:val="26"/>
        </w:rPr>
        <w:t>8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связи с чем уровень реализации муниципальной программы является </w:t>
      </w:r>
      <w:r>
        <w:rPr>
          <w:rFonts w:ascii="Times New Roman" w:hAnsi="Times New Roman"/>
          <w:sz w:val="26"/>
        </w:rPr>
        <w:t>удовлетворительной</w:t>
      </w:r>
      <w:r>
        <w:rPr>
          <w:rFonts w:ascii="Times New Roman" w:hAnsi="Times New Roman"/>
          <w:sz w:val="26"/>
        </w:rPr>
        <w:t>.</w:t>
      </w:r>
    </w:p>
    <w:p w14:paraId="71000000">
      <w:pPr>
        <w:ind/>
        <w:jc w:val="both"/>
        <w:rPr>
          <w:i w:val="1"/>
        </w:rPr>
      </w:pPr>
    </w:p>
    <w:p w14:paraId="72000000">
      <w:pPr>
        <w:pStyle w:val="Style_1"/>
        <w:ind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</w:t>
      </w:r>
      <w:r>
        <w:rPr>
          <w:rFonts w:ascii="Times New Roman CYR" w:hAnsi="Times New Roman CYR"/>
          <w:i w:val="1"/>
          <w:color w:val="000000"/>
          <w:sz w:val="26"/>
        </w:rPr>
        <w:t>7</w:t>
      </w:r>
      <w:r>
        <w:rPr>
          <w:rFonts w:ascii="Times New Roman CYR" w:hAnsi="Times New Roman CYR"/>
          <w:i w:val="1"/>
          <w:color w:val="000000"/>
          <w:sz w:val="26"/>
        </w:rPr>
        <w:t>. Предложения по дальнейшей реализации программы</w:t>
      </w:r>
    </w:p>
    <w:p w14:paraId="73000000">
      <w:pPr>
        <w:ind w:firstLine="708" w:left="0"/>
        <w:jc w:val="both"/>
        <w:rPr>
          <w:i w:val="1"/>
          <w:sz w:val="26"/>
        </w:rPr>
      </w:pPr>
    </w:p>
    <w:p w14:paraId="74000000">
      <w:pPr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Таким образом, анализируя  достигнутые показатели, степень выполнения мероприятий программы, можно сделать вывод о том, что реализация Программы «</w:t>
      </w:r>
      <w:r>
        <w:rPr>
          <w:rFonts w:ascii="Times New Roman" w:hAnsi="Times New Roman"/>
          <w:sz w:val="26"/>
        </w:rPr>
        <w:t>Пожарная безопасность и защита населения и территории от чрезвычайных ситуаций</w:t>
      </w:r>
      <w:r>
        <w:rPr>
          <w:rFonts w:ascii="Times New Roman" w:hAnsi="Times New Roman"/>
          <w:sz w:val="26"/>
        </w:rPr>
        <w:t xml:space="preserve">» является </w:t>
      </w:r>
      <w:r>
        <w:rPr>
          <w:rFonts w:ascii="Times New Roman" w:hAnsi="Times New Roman"/>
          <w:sz w:val="26"/>
        </w:rPr>
        <w:t xml:space="preserve"> не </w:t>
      </w:r>
      <w:r>
        <w:rPr>
          <w:rFonts w:ascii="Times New Roman" w:hAnsi="Times New Roman"/>
          <w:sz w:val="26"/>
        </w:rPr>
        <w:t>эффективной. Существует целесообразность дальнейшей реализации программных мероприятий данной муниципальной программы.</w:t>
      </w:r>
    </w:p>
    <w:p w14:paraId="75000000">
      <w:pPr>
        <w:sectPr>
          <w:pgSz w:h="16838" w:orient="portrait" w:w="11905"/>
          <w:pgMar w:bottom="822" w:footer="720" w:gutter="0" w:header="720" w:left="1276" w:right="567" w:top="992"/>
          <w:pgNumType w:start="19"/>
        </w:sectPr>
      </w:pPr>
    </w:p>
    <w:p w14:paraId="76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 к отчету</w:t>
      </w:r>
    </w:p>
    <w:p w14:paraId="77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реализации муниципальной программы</w:t>
      </w:r>
    </w:p>
    <w:p w14:paraId="78000000">
      <w:pPr>
        <w:widowControl w:val="0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9000000">
      <w:pPr>
        <w:widowControl w:val="0"/>
        <w:spacing w:line="240" w:lineRule="auto"/>
        <w:ind/>
        <w:jc w:val="center"/>
        <w:rPr>
          <w:rFonts w:ascii="Times New Roman" w:hAnsi="Times New Roman"/>
          <w:sz w:val="24"/>
        </w:rPr>
      </w:pPr>
      <w:bookmarkStart w:id="1" w:name="Par1520"/>
      <w:bookmarkEnd w:id="1"/>
      <w:r>
        <w:rPr>
          <w:rFonts w:ascii="Times New Roman" w:hAnsi="Times New Roman"/>
          <w:sz w:val="24"/>
        </w:rPr>
        <w:t>СВЕДЕНИЯ</w:t>
      </w:r>
    </w:p>
    <w:p w14:paraId="7A00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выполнени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основных мероприятий</w:t>
      </w:r>
      <w:r>
        <w:rPr>
          <w:rFonts w:ascii="Times New Roman" w:hAnsi="Times New Roman"/>
          <w:sz w:val="24"/>
        </w:rPr>
        <w:t>, приоритетных  основных мероприятий, мероприятий ведомственных целевых программ, а также контрольных соотношений муниципальной программы за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</w:t>
      </w: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600"/>
        <w:gridCol w:w="2519"/>
        <w:gridCol w:w="1701"/>
        <w:gridCol w:w="1417"/>
        <w:gridCol w:w="1418"/>
        <w:gridCol w:w="1417"/>
        <w:gridCol w:w="1985"/>
        <w:gridCol w:w="1984"/>
        <w:gridCol w:w="1843"/>
      </w:tblGrid>
      <w:tr>
        <w:tc>
          <w:tcPr>
            <w:tcW w:type="dxa" w:w="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5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7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</w:t>
            </w:r>
            <w:r>
              <w:rPr>
                <w:rFonts w:ascii="Times New Roman" w:hAnsi="Times New Roman"/>
              </w:rPr>
              <w:t>,участник</w:t>
            </w:r>
          </w:p>
          <w:p w14:paraId="7F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(должность/</w:t>
            </w:r>
          </w:p>
          <w:p w14:paraId="80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ФИО)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</w:t>
            </w:r>
          </w:p>
          <w:p w14:paraId="8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окончания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срок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не реализации/ реализации не в полном объеме</w:t>
            </w:r>
          </w:p>
        </w:tc>
      </w:tr>
      <w:tr>
        <w:tc>
          <w:tcPr>
            <w:tcW w:type="dxa" w:w="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5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запланированные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достигнутые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8A00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595"/>
        <w:gridCol w:w="2518"/>
        <w:gridCol w:w="1701"/>
        <w:gridCol w:w="1417"/>
        <w:gridCol w:w="6"/>
        <w:gridCol w:w="1412"/>
        <w:gridCol w:w="1420"/>
        <w:gridCol w:w="1987"/>
        <w:gridCol w:w="1985"/>
        <w:gridCol w:w="1847"/>
      </w:tblGrid>
      <w:tr>
        <w:trPr>
          <w:tblHeader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883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«Пожарная безопасность»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Натальевского</w:t>
            </w:r>
          </w:p>
          <w:p w14:paraId="97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</w:t>
            </w:r>
          </w:p>
          <w:p w14:paraId="98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12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1.1.</w:t>
            </w:r>
            <w:r>
              <w:rPr>
                <w:rFonts w:ascii="Times New Roman" w:hAnsi="Times New Roman"/>
                <w:sz w:val="24"/>
              </w:rPr>
              <w:t xml:space="preserve"> «Обучение специалистов»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Натальевского</w:t>
            </w:r>
          </w:p>
          <w:p w14:paraId="A2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</w:t>
            </w:r>
          </w:p>
          <w:p w14:paraId="A3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безопасности при пожаре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безопасности при пожаре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проводилось за счет спонсорской помощи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1.2. </w:t>
            </w:r>
            <w:r>
              <w:rPr>
                <w:rFonts w:ascii="Times New Roman" w:hAnsi="Times New Roman"/>
                <w:sz w:val="23"/>
              </w:rPr>
              <w:t>«Стимулирование членов дружин добровольных пожарных, принимающих активное участие в деятельности дружин»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Натальевского</w:t>
            </w:r>
          </w:p>
          <w:p w14:paraId="AD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</w:t>
            </w:r>
          </w:p>
          <w:p w14:paraId="AE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  <w:p w14:paraId="AF000000">
            <w:pPr>
              <w:widowControl w:val="0"/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Стимулирование членов дружин добровольных пожарных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Стимулирование членов дружин добровольных пожарных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spacing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Стимулирование производились за счет спонсорской помощи.</w:t>
            </w:r>
          </w:p>
        </w:tc>
      </w:tr>
      <w:tr>
        <w:trPr>
          <w:trHeight w:hRule="atLeast" w:val="1150"/>
        </w:trPr>
        <w:tc>
          <w:tcPr>
            <w:tcW w:type="dxa" w:w="5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5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1.3. «Приобретение памяток жителям поселения»</w:t>
            </w:r>
          </w:p>
        </w:tc>
        <w:tc>
          <w:tcPr>
            <w:tcW w:type="dxa" w:w="17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Натальевского</w:t>
            </w:r>
          </w:p>
          <w:p w14:paraId="B9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</w:t>
            </w:r>
          </w:p>
          <w:p w14:paraId="BA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18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9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spacing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мероприятий по противопожарной пропаганде</w:t>
            </w:r>
          </w:p>
        </w:tc>
        <w:tc>
          <w:tcPr>
            <w:tcW w:type="dxa" w:w="1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Выполнение мероприятий по противопожарной пропаганде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spacing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риобретались за счет спонсорской помощи.</w:t>
            </w:r>
          </w:p>
        </w:tc>
      </w:tr>
      <w:tr>
        <w:tc>
          <w:tcPr>
            <w:tcW w:type="dxa" w:w="5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5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r>
              <w:rPr>
                <w:rFonts w:ascii="Times New Roman" w:hAnsi="Times New Roman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sz w:val="23"/>
              </w:rPr>
              <w:t>мероприятие 1.4. «Приобретение и ремонт ранцевых огнетушителей»</w:t>
            </w:r>
            <w:r>
              <w:t xml:space="preserve"> </w:t>
            </w:r>
          </w:p>
        </w:tc>
        <w:tc>
          <w:tcPr>
            <w:tcW w:type="dxa" w:w="17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Натальевского</w:t>
            </w:r>
          </w:p>
          <w:p w14:paraId="C4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</w:t>
            </w:r>
          </w:p>
          <w:p w14:paraId="C5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  <w:p w14:paraId="C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18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9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spacing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в пожароопасный период</w:t>
            </w:r>
          </w:p>
        </w:tc>
        <w:tc>
          <w:tcPr>
            <w:tcW w:type="dxa" w:w="1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spacing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Обеспечена безопасности в пожароопасный период 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spacing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Приобретались</w:t>
            </w:r>
            <w:r>
              <w:rPr>
                <w:rFonts w:ascii="Times New Roman" w:hAnsi="Times New Roman"/>
              </w:rPr>
              <w:t xml:space="preserve"> и ремонтировались</w:t>
            </w:r>
            <w:r>
              <w:rPr>
                <w:rFonts w:ascii="Times New Roman" w:hAnsi="Times New Roman"/>
              </w:rPr>
              <w:t xml:space="preserve"> за счет спонсорской помощи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Защита от чрезвычайных ситуаций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Натальевского</w:t>
            </w:r>
          </w:p>
          <w:p w14:paraId="D0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</w:t>
            </w:r>
          </w:p>
          <w:p w14:paraId="D1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 «Приобретение памяток жителям поселения</w:t>
            </w:r>
            <w:r>
              <w:rPr>
                <w:rFonts w:ascii="Times New Roman" w:hAnsi="Times New Roman"/>
                <w:sz w:val="24"/>
              </w:rPr>
              <w:t>, наглядных материалов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Натальевского</w:t>
            </w:r>
          </w:p>
          <w:p w14:paraId="DB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</w:t>
            </w:r>
          </w:p>
          <w:p w14:paraId="DC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type="dxa" w:w="14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эффективного предупреждения чрезвычайных ситуаций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эффективное предупреждение чрезвычайных ситуаций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риобретались за счет спонсорской помощи.</w:t>
            </w:r>
          </w:p>
        </w:tc>
      </w:tr>
    </w:tbl>
    <w:p w14:paraId="E3000000">
      <w:pPr>
        <w:widowControl w:val="0"/>
        <w:spacing w:line="240" w:lineRule="auto"/>
        <w:ind/>
        <w:outlineLvl w:val="2"/>
        <w:rPr>
          <w:rFonts w:ascii="Times New Roman" w:hAnsi="Times New Roman"/>
          <w:sz w:val="24"/>
        </w:rPr>
      </w:pPr>
    </w:p>
    <w:p w14:paraId="E4000000">
      <w:pPr>
        <w:widowControl w:val="0"/>
        <w:spacing w:line="240" w:lineRule="auto"/>
        <w:ind/>
        <w:jc w:val="right"/>
        <w:outlineLvl w:val="2"/>
        <w:rPr>
          <w:rFonts w:ascii="Times New Roman" w:hAnsi="Times New Roman"/>
          <w:sz w:val="24"/>
        </w:rPr>
      </w:pPr>
      <w:bookmarkStart w:id="2" w:name="Par1596"/>
      <w:bookmarkEnd w:id="2"/>
      <w:r>
        <w:rPr>
          <w:rFonts w:ascii="Times New Roman" w:hAnsi="Times New Roman"/>
          <w:sz w:val="24"/>
        </w:rPr>
        <w:t xml:space="preserve"> </w:t>
      </w:r>
    </w:p>
    <w:p w14:paraId="E5000000">
      <w:pPr>
        <w:sectPr>
          <w:pgSz w:h="11905" w:orient="landscape" w:w="16838"/>
          <w:pgMar w:bottom="426" w:footer="720" w:gutter="0" w:header="720" w:left="992" w:right="822" w:top="567"/>
          <w:pgNumType w:start="19"/>
        </w:sectPr>
      </w:pPr>
    </w:p>
    <w:p w14:paraId="E6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к отчету</w:t>
      </w:r>
    </w:p>
    <w:p w14:paraId="E7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реализации муниципальной программы</w:t>
      </w:r>
    </w:p>
    <w:p w14:paraId="E8000000">
      <w:pPr>
        <w:widowControl w:val="0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E9000000">
      <w:pPr>
        <w:widowControl w:val="0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  <w:r>
        <w:rPr>
          <w:rFonts w:ascii="Times New Roman" w:hAnsi="Times New Roman"/>
          <w:sz w:val="24"/>
        </w:rPr>
        <w:t xml:space="preserve"> </w:t>
      </w:r>
    </w:p>
    <w:p w14:paraId="EA000000">
      <w:pPr>
        <w:widowControl w:val="0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использ</w:t>
      </w:r>
      <w:r>
        <w:rPr>
          <w:rFonts w:ascii="Times New Roman" w:hAnsi="Times New Roman"/>
          <w:sz w:val="24"/>
        </w:rPr>
        <w:t>овании бюджетных ассигнований и внебюджетных средств на реализацию муниципальной 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за 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</w:t>
      </w:r>
    </w:p>
    <w:p w14:paraId="EB000000">
      <w:pPr>
        <w:widowControl w:val="0"/>
        <w:spacing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642"/>
        <w:tblLayout w:type="fixed"/>
        <w:tblCellMar>
          <w:left w:type="dxa" w:w="75"/>
          <w:right w:type="dxa" w:w="75"/>
        </w:tblCellMar>
      </w:tblPr>
      <w:tblGrid>
        <w:gridCol w:w="2552"/>
        <w:gridCol w:w="2977"/>
        <w:gridCol w:w="1842"/>
        <w:gridCol w:w="1418"/>
        <w:gridCol w:w="1559"/>
      </w:tblGrid>
      <w:tr>
        <w:trPr>
          <w:trHeight w:hRule="atLeast" w:val="995"/>
        </w:trP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муниципальной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программы, подпрограммы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муниципальной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программы,</w:t>
            </w:r>
          </w:p>
          <w:p w14:paraId="E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основного мероприятия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(тыс. руб.)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</w:t>
            </w:r>
          </w:p>
          <w:p w14:paraId="F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(тыс. руб.) </w:t>
            </w:r>
          </w:p>
        </w:tc>
      </w:tr>
      <w:t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программой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бюджетной росписью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25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255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«Пожарная безопасность и защита населения и территории от чрезвычайных ситуаций»</w:t>
            </w:r>
          </w:p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</w:t>
            </w:r>
          </w:p>
        </w:tc>
      </w:tr>
      <w:tr>
        <w:trPr>
          <w:trHeight w:hRule="atLeast" w:val="320"/>
        </w:trPr>
        <w:tc>
          <w:tcPr>
            <w:tcW w:type="dxa" w:w="25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бюджет поселения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</w:t>
            </w:r>
          </w:p>
        </w:tc>
      </w:tr>
      <w:tr>
        <w:trPr>
          <w:trHeight w:hRule="atLeast" w:val="309"/>
        </w:trPr>
        <w:tc>
          <w:tcPr>
            <w:tcW w:type="dxa" w:w="25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87"/>
        </w:trPr>
        <w:tc>
          <w:tcPr>
            <w:tcW w:type="dxa" w:w="25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17"/>
        </w:trPr>
        <w:tc>
          <w:tcPr>
            <w:tcW w:type="dxa" w:w="25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403"/>
        </w:trPr>
        <w:tc>
          <w:tcPr>
            <w:tcW w:type="dxa" w:w="25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403"/>
        </w:trPr>
        <w:tc>
          <w:tcPr>
            <w:tcW w:type="dxa" w:w="25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403"/>
        </w:trPr>
        <w:tc>
          <w:tcPr>
            <w:tcW w:type="dxa" w:w="25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-внебюджетные источники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20"/>
        </w:trPr>
        <w:tc>
          <w:tcPr>
            <w:tcW w:type="dxa" w:w="255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</w:t>
            </w:r>
            <w:r>
              <w:rPr>
                <w:rFonts w:ascii="Times New Roman" w:hAnsi="Times New Roman"/>
                <w:sz w:val="24"/>
              </w:rPr>
              <w:t>Пожарная безопасность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</w:t>
            </w:r>
          </w:p>
        </w:tc>
      </w:tr>
      <w:tr>
        <w:trPr>
          <w:trHeight w:hRule="atLeast" w:val="320"/>
        </w:trPr>
        <w:tc>
          <w:tcPr>
            <w:tcW w:type="dxa" w:w="25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бюджет поселения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</w:t>
            </w:r>
          </w:p>
        </w:tc>
      </w:tr>
      <w:tr>
        <w:trPr>
          <w:trHeight w:hRule="atLeast" w:val="423"/>
        </w:trPr>
        <w:tc>
          <w:tcPr>
            <w:tcW w:type="dxa" w:w="25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67"/>
        </w:trPr>
        <w:tc>
          <w:tcPr>
            <w:tcW w:type="dxa" w:w="25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34"/>
        </w:trPr>
        <w:tc>
          <w:tcPr>
            <w:tcW w:type="dxa" w:w="25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92"/>
        </w:trPr>
        <w:tc>
          <w:tcPr>
            <w:tcW w:type="dxa" w:w="25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06"/>
        </w:trPr>
        <w:tc>
          <w:tcPr>
            <w:tcW w:type="dxa" w:w="25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06"/>
        </w:trPr>
        <w:tc>
          <w:tcPr>
            <w:tcW w:type="dxa" w:w="25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-внебюджетные источники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68"/>
        </w:trP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 «Защита от чрезвычайных ситуаций»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47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бюджет поселения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410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416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407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92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92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92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-внебюджетные источники</w:t>
            </w:r>
          </w:p>
        </w:tc>
        <w:tc>
          <w:tcPr>
            <w:tcW w:type="dxa" w:w="18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5C010000">
      <w:pPr>
        <w:sectPr>
          <w:pgSz w:h="16838" w:orient="portrait" w:w="11905"/>
          <w:pgMar w:bottom="822" w:footer="720" w:gutter="0" w:header="720" w:left="425" w:right="567" w:top="992"/>
          <w:pgNumType w:start="19"/>
        </w:sectPr>
      </w:pPr>
    </w:p>
    <w:p w14:paraId="5D01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 отчету</w:t>
      </w:r>
    </w:p>
    <w:p w14:paraId="5E01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реализации муниципальной программы</w:t>
      </w:r>
    </w:p>
    <w:p w14:paraId="5F010000">
      <w:pPr>
        <w:widowControl w:val="0"/>
        <w:spacing w:line="240" w:lineRule="auto"/>
        <w:ind/>
        <w:jc w:val="right"/>
        <w:outlineLvl w:val="2"/>
        <w:rPr>
          <w:rFonts w:ascii="Times New Roman" w:hAnsi="Times New Roman"/>
        </w:rPr>
      </w:pPr>
    </w:p>
    <w:p w14:paraId="60010000"/>
    <w:p w14:paraId="61010000">
      <w:pPr>
        <w:tabs>
          <w:tab w:leader="none" w:pos="13938" w:val="left"/>
        </w:tabs>
        <w:spacing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</w:t>
      </w:r>
      <w:r>
        <w:rPr>
          <w:rFonts w:ascii="Times New Roman" w:hAnsi="Times New Roman"/>
          <w:sz w:val="24"/>
        </w:rPr>
        <w:t>1</w:t>
      </w:r>
    </w:p>
    <w:p w14:paraId="6201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показател</w:t>
      </w:r>
      <w:r>
        <w:rPr>
          <w:rFonts w:ascii="Times New Roman" w:hAnsi="Times New Roman"/>
          <w:sz w:val="24"/>
        </w:rPr>
        <w:t>ях</w:t>
      </w:r>
      <w:r>
        <w:rPr>
          <w:rFonts w:ascii="Times New Roman" w:hAnsi="Times New Roman"/>
          <w:sz w:val="24"/>
        </w:rPr>
        <w:t xml:space="preserve"> муниципальной программы </w:t>
      </w:r>
      <w:r>
        <w:rPr>
          <w:rFonts w:ascii="Times New Roman" w:hAnsi="Times New Roman"/>
          <w:sz w:val="24"/>
        </w:rPr>
        <w:t>Натальевского</w:t>
      </w:r>
      <w:r>
        <w:rPr>
          <w:rFonts w:ascii="Times New Roman" w:hAnsi="Times New Roman"/>
          <w:sz w:val="24"/>
        </w:rPr>
        <w:t xml:space="preserve"> сельского поселения «</w:t>
      </w:r>
      <w:r>
        <w:rPr>
          <w:rFonts w:ascii="Times New Roman" w:hAnsi="Times New Roman"/>
          <w:sz w:val="24"/>
        </w:rPr>
        <w:t xml:space="preserve"> Пожарная безопасность и з</w:t>
      </w:r>
      <w:r>
        <w:rPr>
          <w:rFonts w:ascii="Times New Roman" w:hAnsi="Times New Roman"/>
          <w:sz w:val="24"/>
        </w:rPr>
        <w:t>ащита населения и территори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от чрезвычайных ситуаций»,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подпрограмм муниципальной программы и их значениях</w:t>
      </w:r>
    </w:p>
    <w:p w14:paraId="63010000">
      <w:pPr>
        <w:spacing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2"/>
        <w:gridCol w:w="3542"/>
        <w:gridCol w:w="2273"/>
        <w:gridCol w:w="2126"/>
        <w:gridCol w:w="1560"/>
        <w:gridCol w:w="1417"/>
        <w:gridCol w:w="3119"/>
      </w:tblGrid>
      <w:tr>
        <w:trPr>
          <w:trHeight w:hRule="atLeast" w:val="966"/>
        </w:trPr>
        <w:tc>
          <w:tcPr>
            <w:tcW w:type="dxa" w:w="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6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 показателя</w:t>
            </w:r>
          </w:p>
        </w:tc>
        <w:tc>
          <w:tcPr>
            <w:tcW w:type="dxa" w:w="22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51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60" w:before="24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муниципальной программы, подпрограмм муниципальной программы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60" w:before="24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</w:t>
            </w:r>
            <w:r>
              <w:rPr>
                <w:rFonts w:ascii="Times New Roman" w:hAnsi="Times New Roman"/>
                <w:sz w:val="24"/>
              </w:rPr>
              <w:t xml:space="preserve"> отклонений значений показателя </w:t>
            </w:r>
            <w:r>
              <w:rPr>
                <w:rFonts w:ascii="Times New Roman" w:hAnsi="Times New Roman"/>
                <w:sz w:val="24"/>
              </w:rPr>
              <w:t>на конец отчетного года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(при наличии)</w:t>
            </w:r>
          </w:p>
        </w:tc>
      </w:tr>
      <w:tr>
        <w:trPr>
          <w:trHeight w:hRule="atLeast" w:val="531"/>
        </w:trPr>
        <w:tc>
          <w:tcPr>
            <w:tcW w:type="dxa" w:w="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60" w:before="24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предшествующий отчетному</w:t>
            </w:r>
          </w:p>
        </w:tc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60" w:before="24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25"/>
        </w:trPr>
        <w:tc>
          <w:tcPr>
            <w:tcW w:type="dxa" w:w="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60" w:before="24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60" w:before="24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60" w:before="24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6F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4"/>
        <w:gridCol w:w="3542"/>
        <w:gridCol w:w="2271"/>
        <w:gridCol w:w="2126"/>
        <w:gridCol w:w="1560"/>
        <w:gridCol w:w="1417"/>
        <w:gridCol w:w="3119"/>
      </w:tblGrid>
      <w:tr>
        <w:trPr>
          <w:trHeight w:hRule="atLeast" w:val="225"/>
          <w:tblHeader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147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Пожарная безопасность и з</w:t>
            </w:r>
            <w:r>
              <w:rPr>
                <w:rFonts w:ascii="Times New Roman" w:hAnsi="Times New Roman"/>
                <w:sz w:val="24"/>
              </w:rPr>
              <w:t>ащита населения и территори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от чрезвычайных ситуаций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1 </w:t>
            </w:r>
          </w:p>
          <w:p w14:paraId="7A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пожаров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2 </w:t>
            </w:r>
          </w:p>
          <w:p w14:paraId="82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чрезвычайных ситуаций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line="228" w:lineRule="auto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5"/>
        </w:trPr>
        <w:tc>
          <w:tcPr>
            <w:tcW w:type="dxa" w:w="147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«Пожарная безопасность»</w:t>
            </w:r>
          </w:p>
        </w:tc>
      </w:tr>
      <w:tr>
        <w:trPr>
          <w:trHeight w:hRule="atLeast" w:val="22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</w:rPr>
              <w:t>1.1.</w:t>
            </w:r>
          </w:p>
          <w:p w14:paraId="8B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Снижение количества пожаров 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5"/>
        </w:trPr>
        <w:tc>
          <w:tcPr>
            <w:tcW w:type="dxa" w:w="147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 «Защита от чрезвычайных ситуаций»</w:t>
            </w:r>
          </w:p>
        </w:tc>
      </w:tr>
      <w:tr>
        <w:trPr>
          <w:trHeight w:hRule="atLeast" w:val="22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</w:rPr>
              <w:t>2.1.</w:t>
            </w:r>
          </w:p>
          <w:p w14:paraId="94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количества чрезвычайных ситуаций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9A010000">
      <w:pPr>
        <w:widowControl w:val="0"/>
        <w:spacing w:line="240" w:lineRule="auto"/>
        <w:ind/>
        <w:jc w:val="right"/>
        <w:outlineLvl w:val="2"/>
        <w:rPr>
          <w:rFonts w:ascii="Times New Roman" w:hAnsi="Times New Roman"/>
          <w:sz w:val="24"/>
        </w:rPr>
      </w:pPr>
    </w:p>
    <w:sectPr>
      <w:pgSz w:h="11906" w:orient="landscape" w:w="16838"/>
      <w:pgMar w:bottom="567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Balloon Text"/>
    <w:basedOn w:val="Style_3"/>
    <w:link w:val="Style_19_ch"/>
    <w:pPr>
      <w:spacing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ConsPlusCell"/>
    <w:link w:val="Style_20_ch"/>
    <w:rPr>
      <w:rFonts w:ascii="Times New Roman" w:hAnsi="Times New Roman"/>
      <w:sz w:val="28"/>
    </w:rPr>
  </w:style>
  <w:style w:styleId="Style_20_ch" w:type="character">
    <w:name w:val="ConsPlusCell"/>
    <w:link w:val="Style_20"/>
    <w:rPr>
      <w:rFonts w:ascii="Times New Roman" w:hAnsi="Times New Roman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Postan"/>
    <w:basedOn w:val="Style_3"/>
    <w:link w:val="Style_25_ch"/>
    <w:pPr>
      <w:spacing w:line="240" w:lineRule="auto"/>
      <w:ind/>
      <w:jc w:val="center"/>
    </w:pPr>
    <w:rPr>
      <w:rFonts w:ascii="Times New Roman" w:hAnsi="Times New Roman"/>
      <w:sz w:val="28"/>
    </w:rPr>
  </w:style>
  <w:style w:styleId="Style_25_ch" w:type="character">
    <w:name w:val="Postan"/>
    <w:basedOn w:val="Style_3_ch"/>
    <w:link w:val="Style_25"/>
    <w:rPr>
      <w:rFonts w:ascii="Times New Roman" w:hAnsi="Times New Roman"/>
      <w:sz w:val="28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2025-02-07T11:07:13Z</dcterms:modified>
</cp:coreProperties>
</file>