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drawing>
          <wp:inline>
            <wp:extent cx="736600" cy="94996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736600" cy="94996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РОССИЙСКАЯ ФЕДЕРАЦИЯ</w:t>
      </w:r>
    </w:p>
    <w:p w14:paraId="03000000">
      <w:pPr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РОСТОВСКАЯ ОБЛАСТЬ </w:t>
      </w:r>
    </w:p>
    <w:p w14:paraId="04000000">
      <w:pPr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НЕКЛИНОВСКИЙ РАЙОН</w:t>
      </w:r>
    </w:p>
    <w:p w14:paraId="05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Муниципальное образование</w:t>
      </w:r>
    </w:p>
    <w:p w14:paraId="06000000">
      <w:pPr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«Натальевское сельское поселение»</w:t>
      </w:r>
    </w:p>
    <w:p w14:paraId="07000000">
      <w:pPr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Администрация Натальевского сельского поселения</w:t>
      </w:r>
    </w:p>
    <w:p w14:paraId="08000000">
      <w:pPr>
        <w:ind/>
        <w:jc w:val="center"/>
        <w:rPr>
          <w:rFonts w:ascii="Arial" w:hAnsi="Arial"/>
          <w:b w:val="1"/>
        </w:rPr>
      </w:pPr>
    </w:p>
    <w:p w14:paraId="09000000">
      <w:pPr>
        <w:spacing w:line="240" w:lineRule="auto"/>
        <w:ind w:firstLine="709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ПОСТАНОВЛЕНИЕ</w:t>
      </w:r>
    </w:p>
    <w:p w14:paraId="0A000000">
      <w:pPr>
        <w:spacing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с. </w:t>
      </w:r>
      <w:r>
        <w:rPr>
          <w:rFonts w:ascii="Times New Roman" w:hAnsi="Times New Roman"/>
          <w:sz w:val="28"/>
        </w:rPr>
        <w:t>Натальевка</w:t>
      </w:r>
    </w:p>
    <w:p w14:paraId="0C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10</w:t>
      </w:r>
      <w:r>
        <w:rPr>
          <w:rFonts w:ascii="Times New Roman" w:hAnsi="Times New Roman"/>
          <w:sz w:val="28"/>
        </w:rPr>
        <w:t xml:space="preserve"> февраля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г.                                      </w:t>
      </w:r>
      <w:r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_13</w:t>
      </w:r>
      <w:r>
        <w:rPr>
          <w:rFonts w:ascii="Times New Roman" w:hAnsi="Times New Roman"/>
          <w:sz w:val="28"/>
        </w:rPr>
        <w:t>_</w:t>
      </w:r>
    </w:p>
    <w:p w14:paraId="0D000000">
      <w:pPr>
        <w:spacing w:line="240" w:lineRule="auto"/>
        <w:ind/>
        <w:rPr>
          <w:rFonts w:ascii="Times New Roman" w:hAnsi="Times New Roman"/>
          <w:sz w:val="24"/>
        </w:rPr>
      </w:pPr>
    </w:p>
    <w:p w14:paraId="0E000000">
      <w:pPr>
        <w:spacing w:line="240" w:lineRule="auto"/>
        <w:ind w:right="-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«Об утверждении отчета о ходе работ по реализации мероприятий муниципальной программы </w:t>
      </w:r>
      <w:r>
        <w:rPr>
          <w:rFonts w:ascii="Times New Roman" w:hAnsi="Times New Roman"/>
          <w:b w:val="1"/>
          <w:sz w:val="28"/>
        </w:rPr>
        <w:t>Натальевского</w:t>
      </w:r>
      <w:r>
        <w:rPr>
          <w:rFonts w:ascii="Times New Roman" w:hAnsi="Times New Roman"/>
          <w:b w:val="1"/>
          <w:sz w:val="28"/>
        </w:rPr>
        <w:t xml:space="preserve"> сельского поселения «</w:t>
      </w:r>
      <w:r>
        <w:rPr>
          <w:rFonts w:ascii="Times New Roman" w:hAnsi="Times New Roman"/>
          <w:b w:val="1"/>
          <w:sz w:val="28"/>
        </w:rPr>
        <w:t>Благоустройство территории</w:t>
      </w:r>
      <w:r>
        <w:rPr>
          <w:rFonts w:ascii="Times New Roman" w:hAnsi="Times New Roman"/>
          <w:b w:val="1"/>
          <w:sz w:val="28"/>
        </w:rPr>
        <w:t xml:space="preserve"> Натальевского сельского поселения</w:t>
      </w:r>
      <w:r>
        <w:rPr>
          <w:rFonts w:ascii="Times New Roman" w:hAnsi="Times New Roman"/>
          <w:b w:val="1"/>
          <w:sz w:val="28"/>
        </w:rPr>
        <w:t>»</w:t>
      </w:r>
    </w:p>
    <w:p w14:paraId="0F000000">
      <w:pPr>
        <w:spacing w:line="240" w:lineRule="auto"/>
        <w:ind w:right="-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за 20</w:t>
      </w:r>
      <w:r>
        <w:rPr>
          <w:rFonts w:ascii="Times New Roman" w:hAnsi="Times New Roman"/>
          <w:b w:val="1"/>
          <w:sz w:val="28"/>
        </w:rPr>
        <w:t>24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год»</w:t>
      </w:r>
    </w:p>
    <w:p w14:paraId="10000000">
      <w:pPr>
        <w:spacing w:line="240" w:lineRule="auto"/>
        <w:ind/>
        <w:rPr>
          <w:rFonts w:ascii="Times New Roman" w:hAnsi="Times New Roman"/>
          <w:sz w:val="28"/>
        </w:rPr>
      </w:pPr>
    </w:p>
    <w:p w14:paraId="11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 xml:space="preserve">В соответствии с постановлением Администрации Натальевского сельского поселения от </w:t>
      </w:r>
      <w:r>
        <w:rPr>
          <w:rFonts w:ascii="Times New Roman" w:hAnsi="Times New Roman"/>
          <w:sz w:val="28"/>
        </w:rPr>
        <w:t>01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г. № </w:t>
      </w:r>
      <w:r>
        <w:rPr>
          <w:rFonts w:ascii="Times New Roman" w:hAnsi="Times New Roman"/>
          <w:sz w:val="28"/>
        </w:rPr>
        <w:t>19/1</w:t>
      </w:r>
      <w:r>
        <w:rPr>
          <w:rFonts w:ascii="Times New Roman" w:hAnsi="Times New Roman"/>
          <w:sz w:val="28"/>
        </w:rPr>
        <w:t xml:space="preserve"> «Об утверждении Порядка разработки, реализации и оценки эффективности муниципальных программ Натальевского сельского поселения», распоряжением Администрации Натальевского сельского поселения от 23.08.2013 г. № 109 «Об утверждении Методических указаний по разработке и реализации муниципальных программ Натальевского сельского поселения», Администрация Натальевского сельского поселения</w:t>
      </w:r>
    </w:p>
    <w:p w14:paraId="12000000">
      <w:pPr>
        <w:spacing w:line="240" w:lineRule="auto"/>
        <w:ind w:firstLine="708" w:lef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13000000">
      <w:pPr>
        <w:spacing w:line="240" w:lineRule="auto"/>
        <w:ind w:firstLine="708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ПОСТАНОВЛЯЕТ:</w:t>
      </w:r>
    </w:p>
    <w:p w14:paraId="14000000">
      <w:pPr>
        <w:spacing w:line="240" w:lineRule="auto"/>
        <w:ind w:firstLine="708" w:left="0"/>
        <w:jc w:val="center"/>
        <w:rPr>
          <w:rFonts w:ascii="Times New Roman" w:hAnsi="Times New Roman"/>
          <w:color w:val="000000"/>
          <w:sz w:val="28"/>
        </w:rPr>
      </w:pPr>
    </w:p>
    <w:p w14:paraId="15000000">
      <w:pPr>
        <w:spacing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Утвердить отчет о реализации в 20</w:t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году муниципальной программы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Благоустройство территории Натальевского сельского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согласно приложению к настоящему постановлению.</w:t>
      </w:r>
    </w:p>
    <w:p w14:paraId="16000000">
      <w:pPr>
        <w:spacing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Настоящее постановление подлежит размещению на официальном сайте Администрации </w:t>
      </w:r>
      <w:r>
        <w:rPr>
          <w:rFonts w:ascii="Times New Roman" w:hAnsi="Times New Roman"/>
          <w:color w:val="000000"/>
          <w:sz w:val="28"/>
        </w:rPr>
        <w:t>Натальевского</w:t>
      </w:r>
      <w:r>
        <w:rPr>
          <w:rFonts w:ascii="Times New Roman" w:hAnsi="Times New Roman"/>
          <w:color w:val="000000"/>
          <w:sz w:val="28"/>
        </w:rPr>
        <w:t xml:space="preserve"> сельского поселения.</w:t>
      </w:r>
    </w:p>
    <w:p w14:paraId="17000000">
      <w:pPr>
        <w:spacing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Контроль за выполнением постановления оставляю за собой.</w:t>
      </w:r>
    </w:p>
    <w:p w14:paraId="18000000">
      <w:pPr>
        <w:spacing w:line="240" w:lineRule="auto"/>
        <w:ind w:firstLine="708" w:left="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19000000">
      <w:pPr>
        <w:tabs>
          <w:tab w:leader="none" w:pos="900" w:val="left"/>
          <w:tab w:leader="none" w:pos="1080" w:val="left"/>
        </w:tabs>
        <w:spacing w:line="240" w:lineRule="auto"/>
        <w:ind w:firstLine="0" w:left="1990"/>
        <w:rPr>
          <w:rFonts w:ascii="Times New Roman" w:hAnsi="Times New Roman"/>
          <w:sz w:val="28"/>
        </w:rPr>
      </w:pPr>
    </w:p>
    <w:p w14:paraId="1A000000">
      <w:pPr>
        <w:tabs>
          <w:tab w:leader="none" w:pos="900" w:val="left"/>
          <w:tab w:leader="none" w:pos="1080" w:val="left"/>
        </w:tabs>
        <w:spacing w:line="240" w:lineRule="auto"/>
        <w:ind w:firstLine="0" w:left="1990"/>
        <w:rPr>
          <w:rFonts w:ascii="Times New Roman" w:hAnsi="Times New Roman"/>
          <w:sz w:val="28"/>
        </w:rPr>
      </w:pPr>
    </w:p>
    <w:p w14:paraId="1B000000">
      <w:pPr>
        <w:tabs>
          <w:tab w:leader="none" w:pos="900" w:val="left"/>
          <w:tab w:leader="none" w:pos="1080" w:val="left"/>
        </w:tabs>
        <w:spacing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Глава </w:t>
      </w:r>
      <w:r>
        <w:rPr>
          <w:rFonts w:ascii="Times New Roman" w:hAnsi="Times New Roman"/>
          <w:b w:val="1"/>
          <w:sz w:val="28"/>
        </w:rPr>
        <w:t>Администрации</w:t>
      </w:r>
    </w:p>
    <w:p w14:paraId="1C000000">
      <w:pPr>
        <w:tabs>
          <w:tab w:leader="none" w:pos="900" w:val="left"/>
          <w:tab w:leader="none" w:pos="1080" w:val="left"/>
        </w:tabs>
        <w:spacing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Натальевского</w:t>
      </w:r>
      <w:r>
        <w:rPr>
          <w:rFonts w:ascii="Times New Roman" w:hAnsi="Times New Roman"/>
          <w:b w:val="1"/>
          <w:sz w:val="28"/>
        </w:rPr>
        <w:t xml:space="preserve"> сельского поселения                       </w:t>
      </w:r>
      <w:r>
        <w:rPr>
          <w:rFonts w:ascii="Times New Roman" w:hAnsi="Times New Roman"/>
          <w:b w:val="1"/>
          <w:sz w:val="28"/>
        </w:rPr>
        <w:t xml:space="preserve">                     </w:t>
      </w:r>
      <w:r>
        <w:rPr>
          <w:rFonts w:ascii="Times New Roman" w:hAnsi="Times New Roman"/>
          <w:b w:val="1"/>
          <w:sz w:val="28"/>
        </w:rPr>
        <w:t>А.Г.Чернецкий</w:t>
      </w:r>
    </w:p>
    <w:p w14:paraId="1D000000">
      <w:pPr>
        <w:tabs>
          <w:tab w:leader="none" w:pos="900" w:val="left"/>
          <w:tab w:leader="none" w:pos="1080" w:val="left"/>
          <w:tab w:leader="none" w:pos="7920" w:val="left"/>
        </w:tabs>
        <w:spacing w:line="240" w:lineRule="auto"/>
        <w:ind w:firstLine="72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1E000000">
      <w:pPr>
        <w:tabs>
          <w:tab w:leader="none" w:pos="900" w:val="left"/>
          <w:tab w:leader="none" w:pos="1080" w:val="left"/>
          <w:tab w:leader="none" w:pos="7920" w:val="left"/>
        </w:tabs>
        <w:spacing w:line="240" w:lineRule="auto"/>
        <w:ind w:firstLine="720" w:left="0"/>
        <w:rPr>
          <w:rFonts w:ascii="Times New Roman" w:hAnsi="Times New Roman"/>
          <w:sz w:val="28"/>
        </w:rPr>
      </w:pPr>
    </w:p>
    <w:p w14:paraId="1F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4"/>
        </w:rPr>
        <w:t xml:space="preserve">Приложение </w:t>
      </w:r>
    </w:p>
    <w:p w14:paraId="20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</w:t>
      </w:r>
    </w:p>
    <w:p w14:paraId="21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Натальевского сельского поселения</w:t>
      </w:r>
    </w:p>
    <w:p w14:paraId="22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 10</w:t>
      </w:r>
      <w:r>
        <w:rPr>
          <w:rFonts w:ascii="Times New Roman" w:hAnsi="Times New Roman"/>
          <w:sz w:val="24"/>
        </w:rPr>
        <w:t>.02.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г. №</w:t>
      </w:r>
      <w:r>
        <w:rPr>
          <w:rFonts w:ascii="Times New Roman" w:hAnsi="Times New Roman"/>
          <w:sz w:val="24"/>
        </w:rPr>
        <w:t>_13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 xml:space="preserve"> </w:t>
      </w:r>
    </w:p>
    <w:p w14:paraId="23000000">
      <w:pPr>
        <w:spacing w:line="240" w:lineRule="auto"/>
        <w:ind w:firstLine="709" w:left="0"/>
        <w:jc w:val="right"/>
        <w:rPr>
          <w:rFonts w:ascii="Times New Roman" w:hAnsi="Times New Roman"/>
          <w:b w:val="1"/>
          <w:sz w:val="26"/>
        </w:rPr>
      </w:pPr>
    </w:p>
    <w:p w14:paraId="24000000">
      <w:pPr>
        <w:tabs>
          <w:tab w:leader="none" w:pos="1350" w:val="left"/>
        </w:tabs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Отчет</w:t>
      </w:r>
    </w:p>
    <w:p w14:paraId="25000000">
      <w:pPr>
        <w:tabs>
          <w:tab w:leader="none" w:pos="1350" w:val="left"/>
        </w:tabs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 реализации </w:t>
      </w:r>
      <w:r>
        <w:rPr>
          <w:rFonts w:ascii="Times New Roman" w:hAnsi="Times New Roman"/>
          <w:sz w:val="26"/>
        </w:rPr>
        <w:t xml:space="preserve"> муниципальной программы «</w:t>
      </w:r>
      <w:r>
        <w:rPr>
          <w:rFonts w:ascii="Times New Roman" w:hAnsi="Times New Roman"/>
          <w:sz w:val="26"/>
        </w:rPr>
        <w:t>Благоустройство</w:t>
      </w:r>
      <w:r>
        <w:rPr>
          <w:rFonts w:ascii="Times New Roman" w:hAnsi="Times New Roman"/>
          <w:sz w:val="26"/>
        </w:rPr>
        <w:t xml:space="preserve"> территории Натальевского сельского поселения </w:t>
      </w:r>
      <w:r>
        <w:rPr>
          <w:rFonts w:ascii="Times New Roman" w:hAnsi="Times New Roman"/>
          <w:sz w:val="26"/>
        </w:rPr>
        <w:t xml:space="preserve"> за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год</w:t>
      </w:r>
    </w:p>
    <w:p w14:paraId="26000000">
      <w:pPr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Раздел 1. Конкретные результаты, достигнутые за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год</w:t>
      </w:r>
    </w:p>
    <w:p w14:paraId="27000000">
      <w:pPr>
        <w:rPr>
          <w:i w:val="1"/>
          <w:sz w:val="26"/>
        </w:rPr>
      </w:pPr>
      <w:r>
        <w:rPr>
          <w:sz w:val="26"/>
        </w:rPr>
        <w:t xml:space="preserve">                                                                                                     </w:t>
      </w:r>
    </w:p>
    <w:p w14:paraId="28000000">
      <w:pPr>
        <w:spacing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Данная муниципальная программа направлена на </w:t>
      </w:r>
      <w:r>
        <w:rPr>
          <w:rFonts w:ascii="Times New Roman" w:hAnsi="Times New Roman"/>
          <w:sz w:val="26"/>
        </w:rPr>
        <w:t>повышение качества и надежности предоставления коммунальных услуг в Натальевском сельском поселении и обеспечение энергетической безопасности с учетом стратегии долгосрочного развития поселения,</w:t>
      </w:r>
      <w:r>
        <w:rPr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совершенствование системы комплексного благоустройства населенных пунктов</w:t>
      </w:r>
      <w:r>
        <w:rPr>
          <w:rFonts w:ascii="Times New Roman" w:hAnsi="Times New Roman"/>
          <w:spacing w:val="-17"/>
          <w:sz w:val="26"/>
        </w:rPr>
        <w:t xml:space="preserve"> Натальевского  </w:t>
      </w:r>
      <w:r>
        <w:rPr>
          <w:rFonts w:ascii="Times New Roman" w:hAnsi="Times New Roman"/>
          <w:sz w:val="26"/>
        </w:rPr>
        <w:t>сельского поселения.</w:t>
      </w:r>
    </w:p>
    <w:p w14:paraId="29000000">
      <w:pPr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Данная программа  утвержденной постановлением Администрации Натальевского сельского поселения от 21.11.2018 № 71 (далее – муниципальная программа), ответственным исполнителем и участниками муниципальной программы в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году реализован комплекс мероприятий,</w:t>
      </w:r>
    </w:p>
    <w:p w14:paraId="2A000000">
      <w:pPr>
        <w:spacing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Реализация муниципальной программы в полном объеме позволит:</w:t>
      </w:r>
    </w:p>
    <w:p w14:paraId="2B000000">
      <w:pPr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>1. Создать единое управление комплексным благоустройством муниципального образования.</w:t>
      </w:r>
    </w:p>
    <w:p w14:paraId="2C000000">
      <w:pPr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 xml:space="preserve">2. Определить перспективы улучшения благоустройства населенных пунктов </w:t>
      </w:r>
      <w:r>
        <w:rPr>
          <w:rFonts w:ascii="Times New Roman" w:hAnsi="Times New Roman"/>
          <w:color w:val="000000"/>
          <w:sz w:val="26"/>
        </w:rPr>
        <w:t>Натальевского</w:t>
      </w:r>
      <w:r>
        <w:rPr>
          <w:rFonts w:ascii="Times New Roman" w:hAnsi="Times New Roman"/>
          <w:color w:val="000000"/>
          <w:sz w:val="26"/>
        </w:rPr>
        <w:t xml:space="preserve"> сельского поселения.</w:t>
      </w:r>
    </w:p>
    <w:p w14:paraId="2D000000">
      <w:pPr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>3. Создать условия для работы и отдыха жителей поселения.</w:t>
      </w:r>
    </w:p>
    <w:p w14:paraId="2E000000">
      <w:pPr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 xml:space="preserve">4. </w:t>
      </w:r>
      <w:r>
        <w:rPr>
          <w:rFonts w:ascii="Times New Roman" w:hAnsi="Times New Roman"/>
          <w:color w:val="000000"/>
          <w:sz w:val="26"/>
        </w:rPr>
        <w:t xml:space="preserve">Улучшить санитарное состояние территорий населенных пунктов </w:t>
      </w:r>
      <w:r>
        <w:rPr>
          <w:rFonts w:ascii="Times New Roman" w:hAnsi="Times New Roman"/>
          <w:color w:val="000000"/>
          <w:sz w:val="26"/>
        </w:rPr>
        <w:t>Натальевского</w:t>
      </w:r>
      <w:r>
        <w:rPr>
          <w:rFonts w:ascii="Times New Roman" w:hAnsi="Times New Roman"/>
          <w:color w:val="000000"/>
          <w:sz w:val="26"/>
        </w:rPr>
        <w:t xml:space="preserve"> сельского поселения.</w:t>
      </w:r>
    </w:p>
    <w:p w14:paraId="2F000000">
      <w:pPr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>5. Приви</w:t>
      </w:r>
      <w:r>
        <w:rPr>
          <w:rFonts w:ascii="Times New Roman" w:hAnsi="Times New Roman"/>
          <w:color w:val="000000"/>
          <w:sz w:val="26"/>
        </w:rPr>
        <w:t>ть жителям муниципального образования люб</w:t>
      </w:r>
      <w:r>
        <w:rPr>
          <w:rFonts w:ascii="Times New Roman" w:hAnsi="Times New Roman"/>
          <w:color w:val="000000"/>
          <w:sz w:val="26"/>
        </w:rPr>
        <w:t>о</w:t>
      </w:r>
      <w:r>
        <w:rPr>
          <w:rFonts w:ascii="Times New Roman" w:hAnsi="Times New Roman"/>
          <w:color w:val="000000"/>
          <w:sz w:val="26"/>
        </w:rPr>
        <w:t>вь и уважени</w:t>
      </w:r>
      <w:r>
        <w:rPr>
          <w:rFonts w:ascii="Times New Roman" w:hAnsi="Times New Roman"/>
          <w:color w:val="000000"/>
          <w:sz w:val="26"/>
        </w:rPr>
        <w:t>е</w:t>
      </w:r>
      <w:r>
        <w:rPr>
          <w:rFonts w:ascii="Times New Roman" w:hAnsi="Times New Roman"/>
          <w:color w:val="000000"/>
          <w:sz w:val="26"/>
        </w:rPr>
        <w:t xml:space="preserve"> к своим населенным пунктам, к соблюдению чистоты и порядка на их территории. </w:t>
      </w:r>
    </w:p>
    <w:p w14:paraId="30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>6.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Повысить удовлетворенность</w:t>
      </w:r>
      <w:r>
        <w:rPr>
          <w:rFonts w:ascii="Times New Roman" w:hAnsi="Times New Roman"/>
          <w:color w:val="000000"/>
          <w:sz w:val="26"/>
        </w:rPr>
        <w:t xml:space="preserve"> населения уровнем жилищно-коммунального </w:t>
      </w:r>
      <w:r>
        <w:rPr>
          <w:rFonts w:ascii="Times New Roman" w:hAnsi="Times New Roman"/>
          <w:sz w:val="26"/>
        </w:rPr>
        <w:t>обслуживания.</w:t>
      </w:r>
    </w:p>
    <w:p w14:paraId="31000000">
      <w:pPr>
        <w:spacing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6"/>
        </w:rPr>
        <w:t>7.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Снизить</w:t>
      </w:r>
      <w:r>
        <w:rPr>
          <w:rFonts w:ascii="Times New Roman" w:hAnsi="Times New Roman"/>
          <w:sz w:val="26"/>
        </w:rPr>
        <w:t xml:space="preserve"> уров</w:t>
      </w:r>
      <w:r>
        <w:rPr>
          <w:rFonts w:ascii="Times New Roman" w:hAnsi="Times New Roman"/>
          <w:sz w:val="26"/>
        </w:rPr>
        <w:t>ень</w:t>
      </w:r>
      <w:r>
        <w:rPr>
          <w:rFonts w:ascii="Times New Roman" w:hAnsi="Times New Roman"/>
          <w:sz w:val="26"/>
        </w:rPr>
        <w:t xml:space="preserve"> потерь коммунальных ресурсов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ab/>
      </w:r>
    </w:p>
    <w:p w14:paraId="32000000">
      <w:pPr>
        <w:spacing w:line="240" w:lineRule="auto"/>
        <w:ind w:firstLine="708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</w:p>
    <w:p w14:paraId="33000000">
      <w:pPr>
        <w:spacing w:line="240" w:lineRule="auto"/>
        <w:ind w:firstLine="708" w:left="0"/>
        <w:jc w:val="center"/>
        <w:rPr>
          <w:rFonts w:ascii="Times New Roman CYR" w:hAnsi="Times New Roman CYR"/>
          <w:i w:val="1"/>
          <w:color w:val="000000"/>
          <w:sz w:val="26"/>
        </w:rPr>
      </w:pPr>
      <w:r>
        <w:rPr>
          <w:rFonts w:ascii="Times New Roman CYR" w:hAnsi="Times New Roman CYR"/>
          <w:i w:val="1"/>
          <w:color w:val="000000"/>
          <w:sz w:val="26"/>
        </w:rPr>
        <w:t xml:space="preserve">Раздел 2. Результаты реализации основных мероприятий </w:t>
      </w:r>
    </w:p>
    <w:p w14:paraId="34000000">
      <w:pPr>
        <w:spacing w:line="240" w:lineRule="auto"/>
        <w:ind w:firstLine="708" w:left="0"/>
        <w:jc w:val="center"/>
        <w:rPr>
          <w:rFonts w:ascii="Times New Roman CYR" w:hAnsi="Times New Roman CYR"/>
          <w:i w:val="1"/>
          <w:color w:val="000000"/>
          <w:sz w:val="26"/>
        </w:rPr>
      </w:pPr>
    </w:p>
    <w:p w14:paraId="35000000">
      <w:pPr>
        <w:spacing w:line="240" w:lineRule="auto"/>
        <w:ind w:firstLine="708" w:left="0"/>
        <w:jc w:val="both"/>
        <w:rPr>
          <w:rFonts w:ascii="Times New Roman CYR" w:hAnsi="Times New Roman CYR"/>
          <w:color w:val="000000"/>
          <w:sz w:val="26"/>
        </w:rPr>
      </w:pPr>
      <w:r>
        <w:rPr>
          <w:rFonts w:ascii="Times New Roman CYR" w:hAnsi="Times New Roman CYR"/>
          <w:color w:val="000000"/>
          <w:sz w:val="26"/>
        </w:rPr>
        <w:t>Достижение результатов в 20</w:t>
      </w:r>
      <w:r>
        <w:rPr>
          <w:rFonts w:ascii="Times New Roman CYR" w:hAnsi="Times New Roman CYR"/>
          <w:color w:val="000000"/>
          <w:sz w:val="26"/>
        </w:rPr>
        <w:t>2</w:t>
      </w:r>
      <w:r>
        <w:rPr>
          <w:rFonts w:ascii="Times New Roman CYR" w:hAnsi="Times New Roman CYR"/>
          <w:color w:val="000000"/>
          <w:sz w:val="26"/>
        </w:rPr>
        <w:t>4</w:t>
      </w:r>
      <w:r>
        <w:rPr>
          <w:rFonts w:ascii="Times New Roman CYR" w:hAnsi="Times New Roman CYR"/>
          <w:color w:val="000000"/>
          <w:sz w:val="26"/>
        </w:rPr>
        <w:t xml:space="preserve"> году способствовала реализация ответственным исполнителем муниципальной программы основных мероприятий</w:t>
      </w:r>
      <w:r>
        <w:rPr>
          <w:rFonts w:ascii="Times New Roman CYR" w:hAnsi="Times New Roman CYR"/>
          <w:color w:val="000000"/>
          <w:sz w:val="26"/>
        </w:rPr>
        <w:t>.</w:t>
      </w:r>
    </w:p>
    <w:p w14:paraId="36000000">
      <w:pPr>
        <w:spacing w:line="240" w:lineRule="auto"/>
        <w:ind w:firstLine="708" w:left="0"/>
        <w:jc w:val="both"/>
        <w:rPr>
          <w:rFonts w:ascii="Times New Roman CYR" w:hAnsi="Times New Roman CYR"/>
          <w:color w:val="000000"/>
          <w:sz w:val="26"/>
        </w:rPr>
      </w:pPr>
      <w:r>
        <w:rPr>
          <w:rFonts w:ascii="Times New Roman CYR" w:hAnsi="Times New Roman CYR"/>
          <w:color w:val="000000"/>
          <w:sz w:val="26"/>
        </w:rPr>
        <w:t>В рамках подпрограммы 1 «Благоустройство территории»</w:t>
      </w:r>
      <w:r>
        <w:rPr>
          <w:sz w:val="26"/>
        </w:rPr>
        <w:t xml:space="preserve"> </w:t>
      </w:r>
      <w:r>
        <w:rPr>
          <w:rFonts w:ascii="Times New Roman" w:hAnsi="Times New Roman"/>
          <w:sz w:val="26"/>
        </w:rPr>
        <w:t>предусмотрена реализация двух основных мероприятий.</w:t>
      </w:r>
    </w:p>
    <w:p w14:paraId="37000000">
      <w:pPr>
        <w:spacing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Основное мероприятие </w:t>
      </w:r>
      <w:r>
        <w:rPr>
          <w:rFonts w:ascii="Times New Roman" w:hAnsi="Times New Roman"/>
          <w:color w:val="000000"/>
          <w:sz w:val="26"/>
        </w:rPr>
        <w:t>1.1.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Содержание электрических сетей наружного (уличного) освещения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 xml:space="preserve"> Повышена протяженность освещения улиц на территории Натальевского сельского поселения 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выполнено</w:t>
      </w:r>
      <w:r>
        <w:rPr>
          <w:rFonts w:ascii="Times New Roman" w:hAnsi="Times New Roman"/>
          <w:sz w:val="26"/>
        </w:rPr>
        <w:t>.</w:t>
      </w:r>
    </w:p>
    <w:p w14:paraId="38000000">
      <w:pPr>
        <w:spacing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Основное мероприятие 1.</w:t>
      </w:r>
      <w:r>
        <w:rPr>
          <w:rFonts w:ascii="Times New Roman" w:hAnsi="Times New Roman"/>
          <w:color w:val="000000"/>
          <w:sz w:val="26"/>
        </w:rPr>
        <w:t>2</w:t>
      </w:r>
      <w:r>
        <w:rPr>
          <w:rFonts w:ascii="Times New Roman" w:hAnsi="Times New Roman"/>
          <w:color w:val="000000"/>
          <w:sz w:val="26"/>
        </w:rPr>
        <w:t>.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Организация благоустройства территории поселения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- выполнено.</w:t>
      </w:r>
      <w:r>
        <w:rPr>
          <w:rFonts w:ascii="Times New Roman" w:hAnsi="Times New Roman"/>
          <w:color w:val="000000"/>
          <w:sz w:val="26"/>
        </w:rPr>
        <w:t xml:space="preserve"> Поддерживаются санитарные нормы и эстетический вид территории поселения, путем проведения субботников по уборке территории. </w:t>
      </w:r>
    </w:p>
    <w:p w14:paraId="39000000">
      <w:pPr>
        <w:spacing w:line="240" w:lineRule="auto"/>
        <w:ind w:firstLine="708" w:left="0"/>
        <w:jc w:val="both"/>
        <w:rPr>
          <w:rFonts w:ascii="Times New Roman CYR" w:hAnsi="Times New Roman CYR"/>
          <w:color w:val="000000"/>
          <w:sz w:val="26"/>
        </w:rPr>
      </w:pPr>
      <w:r>
        <w:rPr>
          <w:rFonts w:ascii="Times New Roman CYR" w:hAnsi="Times New Roman CYR"/>
          <w:color w:val="000000"/>
          <w:sz w:val="26"/>
        </w:rPr>
        <w:t>В рамках подпрограммы 2 «</w:t>
      </w:r>
      <w:r>
        <w:rPr>
          <w:rFonts w:ascii="Times New Roman CYR" w:hAnsi="Times New Roman CYR"/>
          <w:color w:val="000000"/>
          <w:sz w:val="26"/>
        </w:rPr>
        <w:t>Совершенствование правового регулирования в сфере организации благоустройства</w:t>
      </w:r>
      <w:r>
        <w:rPr>
          <w:rFonts w:ascii="Times New Roman CYR" w:hAnsi="Times New Roman CYR"/>
          <w:color w:val="000000"/>
          <w:sz w:val="26"/>
        </w:rPr>
        <w:t>»</w:t>
      </w:r>
      <w:r>
        <w:rPr>
          <w:rFonts w:ascii="Times New Roman" w:hAnsi="Times New Roman"/>
          <w:sz w:val="26"/>
        </w:rPr>
        <w:t xml:space="preserve"> предусмотрена реализация </w:t>
      </w:r>
      <w:r>
        <w:rPr>
          <w:rFonts w:ascii="Times New Roman" w:hAnsi="Times New Roman"/>
          <w:sz w:val="26"/>
        </w:rPr>
        <w:t>одного</w:t>
      </w:r>
      <w:r>
        <w:rPr>
          <w:rFonts w:ascii="Times New Roman" w:hAnsi="Times New Roman"/>
          <w:sz w:val="26"/>
        </w:rPr>
        <w:t xml:space="preserve"> основн</w:t>
      </w:r>
      <w:r>
        <w:rPr>
          <w:rFonts w:ascii="Times New Roman" w:hAnsi="Times New Roman"/>
          <w:sz w:val="26"/>
        </w:rPr>
        <w:t>ого</w:t>
      </w:r>
      <w:r>
        <w:rPr>
          <w:rFonts w:ascii="Times New Roman" w:hAnsi="Times New Roman"/>
          <w:sz w:val="26"/>
        </w:rPr>
        <w:t xml:space="preserve"> мероприяти</w:t>
      </w:r>
      <w:r>
        <w:rPr>
          <w:rFonts w:ascii="Times New Roman" w:hAnsi="Times New Roman"/>
          <w:sz w:val="26"/>
        </w:rPr>
        <w:t>я</w:t>
      </w:r>
      <w:r>
        <w:rPr>
          <w:rFonts w:ascii="Times New Roman" w:hAnsi="Times New Roman"/>
          <w:sz w:val="26"/>
        </w:rPr>
        <w:t>.</w:t>
      </w:r>
    </w:p>
    <w:p w14:paraId="3A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</w:t>
      </w:r>
      <w:r>
        <w:rPr>
          <w:rFonts w:ascii="Times New Roman" w:hAnsi="Times New Roman"/>
          <w:sz w:val="26"/>
        </w:rPr>
        <w:t>Основное мероприятие 2.1.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Разработка и совершенствование нормативного пр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вового регулирования </w:t>
      </w:r>
      <w:r>
        <w:rPr>
          <w:rFonts w:ascii="Times New Roman" w:hAnsi="Times New Roman"/>
          <w:sz w:val="26"/>
        </w:rPr>
        <w:t>- выпол</w:t>
      </w:r>
      <w:r>
        <w:rPr>
          <w:rFonts w:ascii="Times New Roman" w:hAnsi="Times New Roman"/>
          <w:sz w:val="26"/>
        </w:rPr>
        <w:t>н</w:t>
      </w:r>
      <w:r>
        <w:rPr>
          <w:rFonts w:ascii="Times New Roman" w:hAnsi="Times New Roman"/>
          <w:sz w:val="26"/>
        </w:rPr>
        <w:t>ено</w:t>
      </w:r>
      <w:r>
        <w:rPr>
          <w:rFonts w:ascii="Times New Roman" w:hAnsi="Times New Roman"/>
          <w:sz w:val="26"/>
        </w:rPr>
        <w:t>.</w:t>
      </w:r>
    </w:p>
    <w:p w14:paraId="3B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Сведения о выполнения основных мероприятий муниципальной программы приведены в приложении №1 к отчету о реализации муниципальной программы.</w:t>
      </w:r>
    </w:p>
    <w:p w14:paraId="3C000000">
      <w:pPr>
        <w:pStyle w:val="Style_1"/>
        <w:ind w:firstLine="708" w:left="0"/>
        <w:jc w:val="both"/>
        <w:rPr>
          <w:rFonts w:ascii="Times New Roman" w:hAnsi="Times New Roman"/>
          <w:sz w:val="26"/>
        </w:rPr>
      </w:pPr>
    </w:p>
    <w:p w14:paraId="3D000000">
      <w:pPr>
        <w:spacing w:line="240" w:lineRule="auto"/>
        <w:ind w:firstLine="708" w:left="0"/>
        <w:jc w:val="center"/>
        <w:rPr>
          <w:rFonts w:ascii="Times New Roman CYR" w:hAnsi="Times New Roman CYR"/>
          <w:i w:val="1"/>
          <w:color w:val="000000"/>
          <w:sz w:val="26"/>
        </w:rPr>
      </w:pPr>
      <w:r>
        <w:rPr>
          <w:rFonts w:ascii="Times New Roman CYR" w:hAnsi="Times New Roman CYR"/>
          <w:i w:val="1"/>
          <w:color w:val="000000"/>
          <w:sz w:val="26"/>
        </w:rPr>
        <w:t>Раздел 3. Анализ факторов , повлиявших на ход реализации муниципальной программы</w:t>
      </w:r>
    </w:p>
    <w:p w14:paraId="3E000000">
      <w:pPr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</w:t>
      </w:r>
      <w:r>
        <w:rPr>
          <w:rFonts w:ascii="Times New Roman" w:hAnsi="Times New Roman"/>
          <w:sz w:val="26"/>
        </w:rPr>
        <w:t>В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году на ход реализации муниципальной программы оказывали влияние следующие факторы: </w:t>
      </w:r>
    </w:p>
    <w:p w14:paraId="3F000000">
      <w:pPr>
        <w:spacing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Бюджетные средства использовались строго по целевому назначению на выполнение программных мероприятий, а именно:</w:t>
      </w:r>
    </w:p>
    <w:p w14:paraId="40000000">
      <w:pPr>
        <w:spacing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оплата электроэнергии</w:t>
      </w:r>
      <w:r>
        <w:rPr>
          <w:rFonts w:ascii="Times New Roman" w:hAnsi="Times New Roman"/>
          <w:sz w:val="26"/>
        </w:rPr>
        <w:t>;</w:t>
      </w:r>
    </w:p>
    <w:p w14:paraId="41000000">
      <w:pPr>
        <w:spacing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</w:t>
      </w:r>
      <w:r>
        <w:rPr>
          <w:rFonts w:ascii="Times New Roman" w:hAnsi="Times New Roman"/>
          <w:sz w:val="26"/>
        </w:rPr>
        <w:t>содержание сетей уличного освещения;</w:t>
      </w:r>
    </w:p>
    <w:p w14:paraId="42000000">
      <w:pPr>
        <w:spacing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услуги вывоза ТБО;</w:t>
      </w:r>
    </w:p>
    <w:p w14:paraId="43000000">
      <w:pPr>
        <w:spacing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акк</w:t>
      </w:r>
      <w:r>
        <w:rPr>
          <w:rFonts w:ascii="Times New Roman" w:hAnsi="Times New Roman"/>
          <w:sz w:val="26"/>
        </w:rPr>
        <w:t>арицидная противоклещёвая обработка</w:t>
      </w:r>
    </w:p>
    <w:p w14:paraId="44000000">
      <w:pPr>
        <w:spacing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содержание рабочего по благоустройству</w:t>
      </w:r>
    </w:p>
    <w:p w14:paraId="45000000">
      <w:pPr>
        <w:spacing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</w:t>
      </w:r>
      <w:r>
        <w:rPr>
          <w:rFonts w:ascii="Times New Roman" w:hAnsi="Times New Roman"/>
          <w:sz w:val="26"/>
        </w:rPr>
        <w:t xml:space="preserve"> обкосы мест захоронения</w:t>
      </w:r>
      <w:r>
        <w:rPr>
          <w:rFonts w:ascii="Times New Roman" w:hAnsi="Times New Roman"/>
          <w:sz w:val="26"/>
        </w:rPr>
        <w:t>.</w:t>
      </w:r>
    </w:p>
    <w:p w14:paraId="46000000">
      <w:pPr>
        <w:spacing w:line="240" w:lineRule="auto"/>
        <w:ind/>
        <w:jc w:val="both"/>
        <w:rPr>
          <w:rFonts w:ascii="Times New Roman" w:hAnsi="Times New Roman"/>
          <w:sz w:val="26"/>
        </w:rPr>
      </w:pPr>
    </w:p>
    <w:p w14:paraId="47000000">
      <w:pPr>
        <w:ind/>
        <w:jc w:val="center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i w:val="1"/>
          <w:sz w:val="26"/>
        </w:rPr>
        <w:t>Раздел 4. Сведения об использовании бюджетных ассигнований</w:t>
      </w:r>
    </w:p>
    <w:p w14:paraId="48000000">
      <w:pPr>
        <w:ind/>
        <w:jc w:val="center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i w:val="1"/>
          <w:sz w:val="26"/>
        </w:rPr>
        <w:t>и внебюджетных средств на реализацию муниципальной программы</w:t>
      </w:r>
    </w:p>
    <w:p w14:paraId="49000000">
      <w:pPr>
        <w:rPr>
          <w:rFonts w:ascii="Times New Roman" w:hAnsi="Times New Roman"/>
          <w:sz w:val="26"/>
        </w:rPr>
      </w:pPr>
    </w:p>
    <w:p w14:paraId="4A00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Объем запланированных расходов на реализацию муниципальной программы на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год составил </w:t>
      </w:r>
      <w:r>
        <w:rPr>
          <w:rFonts w:ascii="Times New Roman" w:hAnsi="Times New Roman"/>
          <w:sz w:val="26"/>
        </w:rPr>
        <w:t>1700,0</w:t>
      </w:r>
      <w:r>
        <w:rPr>
          <w:rFonts w:ascii="Times New Roman" w:hAnsi="Times New Roman"/>
          <w:sz w:val="26"/>
        </w:rPr>
        <w:t xml:space="preserve"> тыс. рублей, </w:t>
      </w:r>
    </w:p>
    <w:p w14:paraId="4B00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том числе по источникам финансирования:</w:t>
      </w:r>
    </w:p>
    <w:p w14:paraId="4C00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местный бюджет – </w:t>
      </w:r>
      <w:r>
        <w:rPr>
          <w:rFonts w:ascii="Times New Roman" w:hAnsi="Times New Roman"/>
          <w:sz w:val="26"/>
        </w:rPr>
        <w:t>1700,0</w:t>
      </w:r>
      <w:r>
        <w:rPr>
          <w:rFonts w:ascii="Times New Roman" w:hAnsi="Times New Roman"/>
          <w:sz w:val="26"/>
        </w:rPr>
        <w:t xml:space="preserve"> тыс. рублей.</w:t>
      </w:r>
    </w:p>
    <w:p w14:paraId="4D00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</w:t>
      </w:r>
      <w:r>
        <w:rPr>
          <w:rFonts w:ascii="Times New Roman" w:hAnsi="Times New Roman"/>
          <w:color w:val="C0504D"/>
          <w:sz w:val="26"/>
        </w:rPr>
        <w:t xml:space="preserve"> План ассигнований в соответствии с Решением Собрания депутатов Натальевского сельского поселения от 08.11.2023 г.№48</w:t>
      </w:r>
      <w:r>
        <w:rPr>
          <w:rFonts w:ascii="Times New Roman" w:hAnsi="Times New Roman"/>
          <w:sz w:val="26"/>
        </w:rPr>
        <w:t xml:space="preserve"> «О внесение изменений в решение Собрания депутатов Натальевского сельского поселения о  2</w:t>
      </w:r>
      <w:r>
        <w:rPr>
          <w:rFonts w:ascii="Times New Roman" w:hAnsi="Times New Roman"/>
          <w:sz w:val="26"/>
        </w:rPr>
        <w:t>5.</w:t>
      </w:r>
      <w:r>
        <w:rPr>
          <w:rFonts w:ascii="Times New Roman" w:hAnsi="Times New Roman"/>
          <w:sz w:val="26"/>
        </w:rPr>
        <w:t>12.20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 №55</w:t>
      </w:r>
      <w:r>
        <w:rPr>
          <w:rFonts w:ascii="Times New Roman" w:hAnsi="Times New Roman"/>
          <w:sz w:val="26"/>
        </w:rPr>
        <w:t xml:space="preserve"> «О бюджете Натальевского сельского поселения </w:t>
      </w:r>
      <w:r>
        <w:rPr>
          <w:rFonts w:ascii="Times New Roman" w:hAnsi="Times New Roman"/>
          <w:sz w:val="26"/>
        </w:rPr>
        <w:t>Неклиновского района</w:t>
      </w:r>
      <w:r>
        <w:rPr>
          <w:rFonts w:ascii="Times New Roman" w:hAnsi="Times New Roman"/>
          <w:sz w:val="26"/>
        </w:rPr>
        <w:t xml:space="preserve"> на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год и на плановый период 202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 и 2026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годов» составил </w:t>
      </w:r>
      <w:r>
        <w:rPr>
          <w:rFonts w:ascii="Times New Roman" w:hAnsi="Times New Roman"/>
          <w:sz w:val="26"/>
        </w:rPr>
        <w:t>1700,0</w:t>
      </w:r>
      <w:r>
        <w:rPr>
          <w:rFonts w:ascii="Times New Roman" w:hAnsi="Times New Roman"/>
          <w:sz w:val="26"/>
        </w:rPr>
        <w:t xml:space="preserve"> тыс. рублей.</w:t>
      </w:r>
    </w:p>
    <w:p w14:paraId="4E00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В соответствии со сводной бюджетной  росписью -</w:t>
      </w:r>
      <w:r>
        <w:rPr>
          <w:rFonts w:ascii="Times New Roman" w:hAnsi="Times New Roman"/>
          <w:sz w:val="26"/>
        </w:rPr>
        <w:t>1700,0</w:t>
      </w:r>
      <w:r>
        <w:rPr>
          <w:rFonts w:ascii="Times New Roman" w:hAnsi="Times New Roman"/>
          <w:sz w:val="26"/>
        </w:rPr>
        <w:t xml:space="preserve"> тыс. рублей, в том числе по источникам финансирования:</w:t>
      </w:r>
    </w:p>
    <w:p w14:paraId="4F00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местный бюджет –1700,0</w:t>
      </w:r>
      <w:r>
        <w:rPr>
          <w:rFonts w:ascii="Times New Roman" w:hAnsi="Times New Roman"/>
          <w:sz w:val="26"/>
        </w:rPr>
        <w:t xml:space="preserve"> тыс. рублей;</w:t>
      </w:r>
    </w:p>
    <w:p w14:paraId="50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Исполнение расходов по муниципальной программе составило </w:t>
      </w:r>
      <w:r>
        <w:rPr>
          <w:rFonts w:ascii="Times New Roman" w:hAnsi="Times New Roman"/>
          <w:sz w:val="26"/>
        </w:rPr>
        <w:t>1559,6</w:t>
      </w:r>
      <w:r>
        <w:rPr>
          <w:rFonts w:ascii="Times New Roman" w:hAnsi="Times New Roman"/>
          <w:sz w:val="26"/>
        </w:rPr>
        <w:t xml:space="preserve"> тыс. рублей, в том числе по источникам финансирования:</w:t>
      </w:r>
    </w:p>
    <w:p w14:paraId="51000000">
      <w:pPr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sz w:val="26"/>
        </w:rPr>
        <w:t xml:space="preserve">             местный бюджет -  1559</w:t>
      </w:r>
      <w:r>
        <w:rPr>
          <w:rFonts w:ascii="Times New Roman" w:hAnsi="Times New Roman"/>
          <w:sz w:val="26"/>
        </w:rPr>
        <w:t>,6</w:t>
      </w:r>
      <w:r>
        <w:rPr>
          <w:rFonts w:ascii="Times New Roman" w:hAnsi="Times New Roman"/>
          <w:sz w:val="26"/>
        </w:rPr>
        <w:t xml:space="preserve"> тыс. рублей.                                               </w:t>
      </w:r>
    </w:p>
    <w:p w14:paraId="52000000">
      <w:pPr>
        <w:ind w:firstLine="708" w:left="0"/>
        <w:jc w:val="both"/>
        <w:rPr>
          <w:rFonts w:ascii="Times New Roman" w:hAnsi="Times New Roman"/>
          <w:color w:val="FF0000"/>
          <w:sz w:val="26"/>
        </w:rPr>
      </w:pPr>
      <w:r>
        <w:rPr>
          <w:rFonts w:ascii="Times New Roman" w:hAnsi="Times New Roman"/>
          <w:sz w:val="26"/>
        </w:rPr>
        <w:t>Объем неосвоенных бюджетных ассигнований бюджета поселения составил 140</w:t>
      </w:r>
      <w:r>
        <w:rPr>
          <w:rFonts w:ascii="Times New Roman" w:hAnsi="Times New Roman"/>
          <w:sz w:val="26"/>
        </w:rPr>
        <w:t xml:space="preserve">,4 </w:t>
      </w:r>
      <w:r>
        <w:rPr>
          <w:rFonts w:ascii="Times New Roman" w:hAnsi="Times New Roman"/>
          <w:sz w:val="26"/>
        </w:rPr>
        <w:t>тыс. рублей, экономия средств по оплате за электроэнергию по уличному освещению , в связи с приобретением светодиодных светильников</w:t>
      </w:r>
    </w:p>
    <w:p w14:paraId="53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Сведения об использовании бюджетных ассигнований и внебюджетных средств на реализаци</w:t>
      </w:r>
      <w:r>
        <w:rPr>
          <w:rFonts w:ascii="Times New Roman" w:hAnsi="Times New Roman"/>
          <w:sz w:val="26"/>
        </w:rPr>
        <w:t>ю муниципальной программы за 2024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год приведены в приложении № 2 к отчету о реализации муниципальной программы.</w:t>
      </w:r>
    </w:p>
    <w:p w14:paraId="54000000">
      <w:pPr>
        <w:spacing w:line="240" w:lineRule="auto"/>
        <w:ind/>
        <w:jc w:val="both"/>
        <w:rPr>
          <w:rFonts w:ascii="Times New Roman" w:hAnsi="Times New Roman"/>
          <w:sz w:val="26"/>
        </w:rPr>
      </w:pPr>
    </w:p>
    <w:p w14:paraId="55000000">
      <w:pPr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Раздел 5. Сведения о достижении</w:t>
      </w:r>
    </w:p>
    <w:p w14:paraId="56000000">
      <w:pPr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значений показателей муниципальной</w:t>
      </w:r>
    </w:p>
    <w:p w14:paraId="57000000">
      <w:pPr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программы, подпрограмм муниципальной программы за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год</w:t>
      </w:r>
    </w:p>
    <w:p w14:paraId="58000000">
      <w:pPr>
        <w:ind/>
        <w:jc w:val="both"/>
        <w:rPr>
          <w:rFonts w:ascii="Times New Roman" w:hAnsi="Times New Roman"/>
          <w:sz w:val="26"/>
        </w:rPr>
      </w:pPr>
      <w:r>
        <w:t xml:space="preserve">        </w:t>
      </w:r>
      <w:r>
        <w:rPr>
          <w:rFonts w:ascii="Times New Roman" w:hAnsi="Times New Roman"/>
          <w:sz w:val="26"/>
        </w:rPr>
        <w:t xml:space="preserve">Муниципальной программой и подпрограммами муниципальной программы предусмотрено </w:t>
      </w:r>
      <w:r>
        <w:rPr>
          <w:rFonts w:ascii="Times New Roman" w:hAnsi="Times New Roman"/>
          <w:sz w:val="26"/>
        </w:rPr>
        <w:t>7</w:t>
      </w:r>
      <w:r>
        <w:rPr>
          <w:rFonts w:ascii="Times New Roman" w:hAnsi="Times New Roman"/>
          <w:sz w:val="26"/>
        </w:rPr>
        <w:t xml:space="preserve"> показателей, по </w:t>
      </w:r>
      <w:r>
        <w:rPr>
          <w:rFonts w:ascii="Times New Roman" w:hAnsi="Times New Roman"/>
          <w:sz w:val="26"/>
        </w:rPr>
        <w:t>7</w:t>
      </w:r>
      <w:r>
        <w:rPr>
          <w:rFonts w:ascii="Times New Roman" w:hAnsi="Times New Roman"/>
          <w:sz w:val="26"/>
        </w:rPr>
        <w:t xml:space="preserve"> из которых фактически значения соответствуют плановым, по </w:t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 xml:space="preserve"> показател</w:t>
      </w:r>
      <w:r>
        <w:rPr>
          <w:rFonts w:ascii="Times New Roman" w:hAnsi="Times New Roman"/>
          <w:sz w:val="26"/>
        </w:rPr>
        <w:t>ю</w:t>
      </w:r>
      <w:r>
        <w:rPr>
          <w:rFonts w:ascii="Times New Roman" w:hAnsi="Times New Roman"/>
          <w:sz w:val="26"/>
        </w:rPr>
        <w:t xml:space="preserve"> не достигнуты плановые значения.</w:t>
      </w:r>
    </w:p>
    <w:p w14:paraId="59000000">
      <w:pPr>
        <w:ind/>
        <w:jc w:val="both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sz w:val="26"/>
        </w:rPr>
        <w:t xml:space="preserve">        Показатель 1. «</w:t>
      </w:r>
      <w:r>
        <w:rPr>
          <w:rFonts w:ascii="Times New Roman" w:hAnsi="Times New Roman"/>
          <w:sz w:val="26"/>
        </w:rPr>
        <w:t>Содержание сетей уличного освещения</w:t>
      </w:r>
      <w:r>
        <w:rPr>
          <w:rFonts w:ascii="Times New Roman" w:hAnsi="Times New Roman"/>
          <w:sz w:val="26"/>
        </w:rPr>
        <w:t xml:space="preserve">» - </w:t>
      </w:r>
      <w:r>
        <w:rPr>
          <w:rFonts w:ascii="Times New Roman" w:hAnsi="Times New Roman"/>
          <w:i w:val="1"/>
          <w:sz w:val="26"/>
        </w:rPr>
        <w:t>плановое значение -</w:t>
      </w:r>
      <w:r>
        <w:rPr>
          <w:rFonts w:ascii="Times New Roman" w:hAnsi="Times New Roman"/>
          <w:i w:val="1"/>
          <w:sz w:val="26"/>
        </w:rPr>
        <w:t>26 км</w:t>
      </w:r>
      <w:r>
        <w:rPr>
          <w:rFonts w:ascii="Times New Roman" w:hAnsi="Times New Roman"/>
          <w:i w:val="1"/>
          <w:sz w:val="26"/>
        </w:rPr>
        <w:t xml:space="preserve">, фактическое значение </w:t>
      </w:r>
      <w:r>
        <w:rPr>
          <w:rFonts w:ascii="Times New Roman" w:hAnsi="Times New Roman"/>
          <w:i w:val="1"/>
          <w:sz w:val="26"/>
        </w:rPr>
        <w:t>–26 км</w:t>
      </w:r>
      <w:r>
        <w:rPr>
          <w:rFonts w:ascii="Times New Roman" w:hAnsi="Times New Roman"/>
          <w:i w:val="1"/>
          <w:sz w:val="26"/>
        </w:rPr>
        <w:t>.</w:t>
      </w:r>
    </w:p>
    <w:p w14:paraId="5A000000">
      <w:pPr>
        <w:ind/>
        <w:jc w:val="both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sz w:val="26"/>
        </w:rPr>
        <w:t xml:space="preserve">        Показатель 2. «</w:t>
      </w:r>
      <w:r>
        <w:rPr>
          <w:rFonts w:ascii="Times New Roman" w:hAnsi="Times New Roman"/>
          <w:sz w:val="26"/>
        </w:rPr>
        <w:t>Благоустройство мест захоронения</w:t>
      </w:r>
      <w:r>
        <w:rPr>
          <w:rFonts w:ascii="Times New Roman" w:hAnsi="Times New Roman"/>
          <w:sz w:val="26"/>
        </w:rPr>
        <w:t xml:space="preserve">» - </w:t>
      </w:r>
      <w:r>
        <w:rPr>
          <w:rFonts w:ascii="Times New Roman" w:hAnsi="Times New Roman"/>
          <w:i w:val="1"/>
          <w:sz w:val="26"/>
        </w:rPr>
        <w:t xml:space="preserve">плановое значение - </w:t>
      </w:r>
      <w:r>
        <w:rPr>
          <w:rFonts w:ascii="Times New Roman" w:hAnsi="Times New Roman"/>
          <w:i w:val="1"/>
          <w:sz w:val="26"/>
        </w:rPr>
        <w:t>4,47 га,</w:t>
      </w:r>
      <w:r>
        <w:rPr>
          <w:rFonts w:ascii="Times New Roman" w:hAnsi="Times New Roman"/>
          <w:i w:val="1"/>
          <w:sz w:val="26"/>
        </w:rPr>
        <w:t xml:space="preserve"> фактическое значение-</w:t>
      </w:r>
      <w:r>
        <w:rPr>
          <w:rFonts w:ascii="Times New Roman" w:hAnsi="Times New Roman"/>
          <w:i w:val="1"/>
          <w:sz w:val="26"/>
        </w:rPr>
        <w:t>4,47 га.</w:t>
      </w:r>
    </w:p>
    <w:p w14:paraId="5B000000">
      <w:pPr>
        <w:ind/>
        <w:jc w:val="both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sz w:val="26"/>
        </w:rPr>
        <w:t xml:space="preserve">        Показатель 3. «Содержание зеленных насаждений» - </w:t>
      </w:r>
      <w:r>
        <w:rPr>
          <w:rFonts w:ascii="Times New Roman" w:hAnsi="Times New Roman"/>
          <w:i w:val="1"/>
          <w:sz w:val="26"/>
        </w:rPr>
        <w:t>плановое значение - 2000 м2, фактическое значение-2000 м2.</w:t>
      </w:r>
    </w:p>
    <w:p w14:paraId="5C000000">
      <w:pPr>
        <w:ind/>
        <w:jc w:val="both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sz w:val="26"/>
        </w:rPr>
        <w:t xml:space="preserve">       </w:t>
      </w:r>
      <w:r>
        <w:rPr>
          <w:rFonts w:ascii="Times New Roman" w:hAnsi="Times New Roman"/>
          <w:sz w:val="26"/>
        </w:rPr>
        <w:t>Показатель 1.1. «</w:t>
      </w:r>
      <w:r>
        <w:rPr>
          <w:rFonts w:ascii="Times New Roman" w:hAnsi="Times New Roman"/>
          <w:sz w:val="26"/>
        </w:rPr>
        <w:t>Содержание сетей уличного освещения</w:t>
      </w:r>
      <w:r>
        <w:rPr>
          <w:rFonts w:ascii="Times New Roman" w:hAnsi="Times New Roman"/>
          <w:sz w:val="26"/>
        </w:rPr>
        <w:t xml:space="preserve">» - </w:t>
      </w:r>
      <w:r>
        <w:rPr>
          <w:rFonts w:ascii="Times New Roman" w:hAnsi="Times New Roman"/>
          <w:i w:val="1"/>
          <w:sz w:val="26"/>
        </w:rPr>
        <w:t>плановое значение -26 км, фактическое значение –26 км.</w:t>
      </w:r>
    </w:p>
    <w:p w14:paraId="5D000000">
      <w:pPr>
        <w:ind/>
        <w:jc w:val="both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sz w:val="26"/>
        </w:rPr>
        <w:t xml:space="preserve">        Показатель 1.2. «</w:t>
      </w:r>
      <w:r>
        <w:rPr>
          <w:rFonts w:ascii="Times New Roman" w:hAnsi="Times New Roman"/>
          <w:sz w:val="26"/>
        </w:rPr>
        <w:t>Благоустройство мест захоронения</w:t>
      </w:r>
      <w:r>
        <w:rPr>
          <w:rFonts w:ascii="Times New Roman" w:hAnsi="Times New Roman"/>
          <w:sz w:val="26"/>
        </w:rPr>
        <w:t xml:space="preserve">» - </w:t>
      </w:r>
      <w:r>
        <w:rPr>
          <w:rFonts w:ascii="Times New Roman" w:hAnsi="Times New Roman"/>
          <w:i w:val="1"/>
          <w:sz w:val="26"/>
        </w:rPr>
        <w:t>плановое значение - 4,47 га, фактическое значение-4,47 га.</w:t>
      </w:r>
    </w:p>
    <w:p w14:paraId="5E000000">
      <w:pPr>
        <w:ind/>
        <w:jc w:val="both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sz w:val="26"/>
        </w:rPr>
        <w:t xml:space="preserve">        Показатель 1.3. «Содержание зеленных насаждений» - </w:t>
      </w:r>
      <w:r>
        <w:rPr>
          <w:rFonts w:ascii="Times New Roman" w:hAnsi="Times New Roman"/>
          <w:i w:val="1"/>
          <w:sz w:val="26"/>
        </w:rPr>
        <w:t>плановое значение - 2000 м2, фактическое значение-2000 м2.</w:t>
      </w:r>
    </w:p>
    <w:p w14:paraId="5F000000">
      <w:pPr>
        <w:tabs>
          <w:tab w:leader="none" w:pos="13938" w:val="left"/>
        </w:tabs>
        <w:spacing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Показатель 2.1. «</w:t>
      </w:r>
      <w:r>
        <w:rPr>
          <w:rFonts w:ascii="Times New Roman" w:hAnsi="Times New Roman"/>
          <w:sz w:val="26"/>
        </w:rPr>
        <w:t>Исполнение расходных обязательств бюджета поселения</w:t>
      </w:r>
      <w:r>
        <w:rPr>
          <w:rFonts w:ascii="Times New Roman" w:hAnsi="Times New Roman"/>
          <w:sz w:val="26"/>
        </w:rPr>
        <w:t xml:space="preserve">» - </w:t>
      </w:r>
      <w:r>
        <w:rPr>
          <w:rFonts w:ascii="Times New Roman" w:hAnsi="Times New Roman"/>
          <w:i w:val="1"/>
          <w:sz w:val="26"/>
        </w:rPr>
        <w:t>плановое значение - 95%, фактическое значение-</w:t>
      </w:r>
      <w:r>
        <w:rPr>
          <w:rFonts w:ascii="Times New Roman" w:hAnsi="Times New Roman"/>
          <w:i w:val="1"/>
          <w:sz w:val="26"/>
        </w:rPr>
        <w:t>91,7</w:t>
      </w:r>
      <w:r>
        <w:rPr>
          <w:rFonts w:ascii="Times New Roman" w:hAnsi="Times New Roman"/>
          <w:i w:val="1"/>
          <w:sz w:val="26"/>
        </w:rPr>
        <w:t xml:space="preserve"> %..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Показатель 2. «</w:t>
      </w:r>
      <w:r>
        <w:rPr>
          <w:rFonts w:ascii="Times New Roman" w:hAnsi="Times New Roman"/>
          <w:sz w:val="26"/>
        </w:rPr>
        <w:t>Благоустройство мест захоронения</w:t>
      </w:r>
      <w:r>
        <w:rPr>
          <w:rFonts w:ascii="Times New Roman" w:hAnsi="Times New Roman"/>
          <w:sz w:val="26"/>
        </w:rPr>
        <w:t xml:space="preserve">» - </w:t>
      </w:r>
      <w:r>
        <w:rPr>
          <w:rFonts w:ascii="Times New Roman" w:hAnsi="Times New Roman"/>
          <w:i w:val="1"/>
          <w:sz w:val="26"/>
        </w:rPr>
        <w:t>плановое значение - 4,47 га, фактическое значение-4,47 га.</w:t>
      </w:r>
    </w:p>
    <w:p w14:paraId="60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</w:t>
      </w:r>
    </w:p>
    <w:p w14:paraId="61000000">
      <w:pPr>
        <w:ind/>
        <w:jc w:val="both"/>
        <w:rPr>
          <w:rFonts w:ascii="Times New Roman" w:hAnsi="Times New Roman"/>
          <w:sz w:val="26"/>
        </w:rPr>
      </w:pPr>
    </w:p>
    <w:p w14:paraId="62000000">
      <w:pPr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Раздел 6. Результаты оценки</w:t>
      </w:r>
    </w:p>
    <w:p w14:paraId="63000000">
      <w:pPr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Эффективности реализации муниципальной программы</w:t>
      </w:r>
    </w:p>
    <w:p w14:paraId="64000000">
      <w:r>
        <w:t xml:space="preserve">       </w:t>
      </w:r>
    </w:p>
    <w:p w14:paraId="65000000">
      <w:pPr>
        <w:ind/>
        <w:jc w:val="both"/>
        <w:rPr>
          <w:rFonts w:ascii="Times New Roman" w:hAnsi="Times New Roman"/>
          <w:sz w:val="26"/>
        </w:rPr>
      </w:pPr>
      <w:r>
        <w:t xml:space="preserve">       </w:t>
      </w:r>
      <w:r>
        <w:rPr>
          <w:rFonts w:ascii="Times New Roman" w:hAnsi="Times New Roman"/>
          <w:sz w:val="26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66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1. Степень достижения целевых показателей муниципальной программы,</w:t>
      </w:r>
    </w:p>
    <w:p w14:paraId="67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подпрограмм муниципальной программы:</w:t>
      </w:r>
    </w:p>
    <w:p w14:paraId="68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степень достижения целевого показателя 1. «</w:t>
      </w:r>
      <w:r>
        <w:rPr>
          <w:rFonts w:ascii="Times New Roman" w:hAnsi="Times New Roman"/>
          <w:sz w:val="26"/>
        </w:rPr>
        <w:t>Содержание сетей уличного освещения</w:t>
      </w:r>
      <w:r>
        <w:rPr>
          <w:rFonts w:ascii="Times New Roman" w:hAnsi="Times New Roman"/>
          <w:sz w:val="26"/>
        </w:rPr>
        <w:t>» - 1,0;</w:t>
      </w:r>
    </w:p>
    <w:p w14:paraId="69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степень достижения целевого показателя 2. «</w:t>
      </w:r>
      <w:r>
        <w:rPr>
          <w:rFonts w:ascii="Times New Roman" w:hAnsi="Times New Roman"/>
          <w:sz w:val="26"/>
        </w:rPr>
        <w:t>Благоустройство мест захоронения</w:t>
      </w:r>
      <w:r>
        <w:rPr>
          <w:rFonts w:ascii="Times New Roman" w:hAnsi="Times New Roman"/>
          <w:sz w:val="26"/>
        </w:rPr>
        <w:t>»- 1,0;</w:t>
      </w:r>
    </w:p>
    <w:p w14:paraId="6A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степень достижения целевого показателя 3. «Содержание зеленных насаждений» - 1,0;</w:t>
      </w:r>
    </w:p>
    <w:p w14:paraId="6B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степень достижения целевого показателя 1.1. «</w:t>
      </w:r>
      <w:r>
        <w:rPr>
          <w:rFonts w:ascii="Times New Roman" w:hAnsi="Times New Roman"/>
          <w:sz w:val="26"/>
        </w:rPr>
        <w:t>Содержание сетей уличного освещения</w:t>
      </w:r>
      <w:r>
        <w:rPr>
          <w:rFonts w:ascii="Times New Roman" w:hAnsi="Times New Roman"/>
          <w:sz w:val="26"/>
        </w:rPr>
        <w:t>» - 1,0;</w:t>
      </w:r>
    </w:p>
    <w:p w14:paraId="6C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степень достижения целевого показателя 1.2.. «</w:t>
      </w:r>
      <w:r>
        <w:rPr>
          <w:rFonts w:ascii="Times New Roman" w:hAnsi="Times New Roman"/>
          <w:sz w:val="26"/>
        </w:rPr>
        <w:t>Благоустройство мест захоронения</w:t>
      </w:r>
      <w:r>
        <w:rPr>
          <w:rFonts w:ascii="Times New Roman" w:hAnsi="Times New Roman"/>
          <w:sz w:val="26"/>
        </w:rPr>
        <w:t>»- 1,0;</w:t>
      </w:r>
    </w:p>
    <w:p w14:paraId="6D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степень достижения целевого показателя 1.3. «Содержание зеленных насаждений» - 1,0;</w:t>
      </w:r>
    </w:p>
    <w:p w14:paraId="6E000000">
      <w:pPr>
        <w:tabs>
          <w:tab w:leader="none" w:pos="13938" w:val="left"/>
        </w:tabs>
        <w:spacing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степень достижения целевого показателя 2.1. «</w:t>
      </w:r>
      <w:r>
        <w:rPr>
          <w:rFonts w:ascii="Times New Roman" w:hAnsi="Times New Roman"/>
          <w:sz w:val="26"/>
        </w:rPr>
        <w:t>Исполнение расходных обязательств бюджета поселения</w:t>
      </w:r>
      <w:r>
        <w:rPr>
          <w:rFonts w:ascii="Times New Roman" w:hAnsi="Times New Roman"/>
          <w:sz w:val="26"/>
        </w:rPr>
        <w:t xml:space="preserve">» 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>0,9</w:t>
      </w:r>
      <w:r>
        <w:rPr>
          <w:rFonts w:ascii="Times New Roman" w:hAnsi="Times New Roman"/>
          <w:sz w:val="26"/>
        </w:rPr>
        <w:t>.</w:t>
      </w:r>
    </w:p>
    <w:p w14:paraId="6F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</w:t>
      </w:r>
      <w:r>
        <w:rPr>
          <w:rFonts w:ascii="Times New Roman" w:hAnsi="Times New Roman"/>
          <w:sz w:val="26"/>
        </w:rPr>
        <w:t xml:space="preserve">Суммарная оценка степени достижения целевых показателей муниципальной программы составляет </w:t>
      </w:r>
      <w:r>
        <w:rPr>
          <w:rFonts w:ascii="Times New Roman" w:hAnsi="Times New Roman"/>
          <w:sz w:val="26"/>
        </w:rPr>
        <w:t>1,0</w:t>
      </w:r>
      <w:r>
        <w:rPr>
          <w:rFonts w:ascii="Times New Roman" w:hAnsi="Times New Roman"/>
          <w:sz w:val="26"/>
        </w:rPr>
        <w:t xml:space="preserve"> (</w:t>
      </w:r>
      <w:r>
        <w:rPr>
          <w:rFonts w:ascii="Times New Roman" w:hAnsi="Times New Roman"/>
          <w:i w:val="1"/>
          <w:sz w:val="26"/>
        </w:rPr>
        <w:t>7</w:t>
      </w:r>
      <w:r>
        <w:rPr>
          <w:rFonts w:ascii="Times New Roman" w:hAnsi="Times New Roman"/>
          <w:i w:val="1"/>
          <w:sz w:val="26"/>
        </w:rPr>
        <w:t>/7)</w:t>
      </w:r>
      <w:r>
        <w:rPr>
          <w:rFonts w:ascii="Times New Roman" w:hAnsi="Times New Roman"/>
          <w:sz w:val="26"/>
        </w:rPr>
        <w:t xml:space="preserve">, что характеризует </w:t>
      </w:r>
      <w:r>
        <w:rPr>
          <w:rFonts w:ascii="Times New Roman" w:hAnsi="Times New Roman"/>
          <w:sz w:val="26"/>
        </w:rPr>
        <w:t>высокий</w:t>
      </w:r>
      <w:r>
        <w:rPr>
          <w:rFonts w:ascii="Times New Roman" w:hAnsi="Times New Roman"/>
          <w:sz w:val="26"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14:paraId="70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2. Степень реализации основных мероприятий, приоритетных основных мероприятий и мероприятий ведомственных целевых программ, финансируемых за счет всех источников финансирования, оценивается как доля основных мероприятий, приоритетных основных мероприятий и мероприятий ведомственных целевых программ, выполненных в полном объеме.</w:t>
      </w:r>
    </w:p>
    <w:p w14:paraId="71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Степень реализации основных мероприятий, приоритетных основных мероприятий и мероприятий ведомственных целевых программ, составляет 1,0 (</w:t>
      </w:r>
      <w:r>
        <w:rPr>
          <w:rFonts w:ascii="Times New Roman" w:hAnsi="Times New Roman"/>
          <w:i w:val="1"/>
          <w:sz w:val="26"/>
        </w:rPr>
        <w:t>3/3</w:t>
      </w:r>
      <w:r>
        <w:rPr>
          <w:rFonts w:ascii="Times New Roman" w:hAnsi="Times New Roman"/>
          <w:sz w:val="26"/>
        </w:rPr>
        <w:t>), что характеризует высокий уровень эффективности реализации муниципальной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14:paraId="72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3. Бюджетная эффективность реализации Программы рассчитывается в несколько этапов.</w:t>
      </w:r>
    </w:p>
    <w:p w14:paraId="73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3.1. 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74000000">
      <w:pPr>
        <w:ind/>
        <w:jc w:val="both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sz w:val="26"/>
        </w:rPr>
        <w:t xml:space="preserve">       Степень реализации основных мероприятий, приоритетных основных мероприятий и мероприятий ведомственных целевых программ, муниципальной программы составляет 1,0 </w:t>
      </w:r>
      <w:r>
        <w:rPr>
          <w:rFonts w:ascii="Times New Roman" w:hAnsi="Times New Roman"/>
          <w:i w:val="1"/>
          <w:sz w:val="26"/>
        </w:rPr>
        <w:t>(Количество основных мероприятий, выполненных в полном объеме , из числа основных мероприятий, запланированных к реализации в отчетном году/общее количество основных мероприятий, запланированных к реализации в отчетном году).</w:t>
      </w:r>
    </w:p>
    <w:p w14:paraId="75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3.2. Степень соответствия запланированному уровню расходов за счет средств бюджета поселения,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14:paraId="7600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Степень соответствия запланированному уровню расходов:</w:t>
      </w:r>
    </w:p>
    <w:p w14:paraId="7700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1559,6</w:t>
      </w:r>
      <w:r>
        <w:rPr>
          <w:rFonts w:ascii="Times New Roman" w:hAnsi="Times New Roman"/>
          <w:sz w:val="26"/>
        </w:rPr>
        <w:t xml:space="preserve"> тыс. рублей / 1700</w:t>
      </w:r>
      <w:r>
        <w:rPr>
          <w:rFonts w:ascii="Times New Roman" w:hAnsi="Times New Roman"/>
          <w:sz w:val="26"/>
        </w:rPr>
        <w:t>,0</w:t>
      </w:r>
      <w:r>
        <w:rPr>
          <w:rFonts w:ascii="Times New Roman" w:hAnsi="Times New Roman"/>
          <w:sz w:val="26"/>
        </w:rPr>
        <w:t xml:space="preserve"> тыс. рублей = 0,</w:t>
      </w:r>
      <w:r>
        <w:rPr>
          <w:rFonts w:ascii="Times New Roman" w:hAnsi="Times New Roman"/>
          <w:sz w:val="26"/>
        </w:rPr>
        <w:t>917</w:t>
      </w:r>
    </w:p>
    <w:p w14:paraId="78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3.3. Эффективность использования средств бюджета поселения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7900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Эффективность использования финансовых ресурсов на реализацию муниципальной программы:</w:t>
      </w:r>
    </w:p>
    <w:p w14:paraId="7A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</w:t>
      </w:r>
      <w:r>
        <w:rPr>
          <w:rFonts w:ascii="Times New Roman" w:hAnsi="Times New Roman"/>
          <w:sz w:val="26"/>
        </w:rPr>
        <w:t>1,0</w:t>
      </w:r>
      <w:r>
        <w:rPr>
          <w:rFonts w:ascii="Times New Roman" w:hAnsi="Times New Roman"/>
          <w:sz w:val="26"/>
        </w:rPr>
        <w:t>/</w:t>
      </w:r>
      <w:r>
        <w:rPr>
          <w:rFonts w:ascii="Times New Roman" w:hAnsi="Times New Roman"/>
          <w:sz w:val="26"/>
        </w:rPr>
        <w:t>1,0</w:t>
      </w:r>
      <w:r>
        <w:rPr>
          <w:rFonts w:ascii="Times New Roman" w:hAnsi="Times New Roman"/>
          <w:sz w:val="26"/>
        </w:rPr>
        <w:t xml:space="preserve"> = </w:t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 xml:space="preserve">, в связи с чем, бюджетная эффективность реализации муниципальной программы является </w:t>
      </w:r>
      <w:r>
        <w:rPr>
          <w:rFonts w:ascii="Times New Roman" w:hAnsi="Times New Roman"/>
          <w:sz w:val="26"/>
        </w:rPr>
        <w:t>высокой</w:t>
      </w:r>
      <w:r>
        <w:rPr>
          <w:rFonts w:ascii="Times New Roman" w:hAnsi="Times New Roman"/>
          <w:sz w:val="26"/>
        </w:rPr>
        <w:t>.</w:t>
      </w:r>
    </w:p>
    <w:p w14:paraId="7B000000">
      <w:pPr>
        <w:ind w:firstLine="708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Уровень реализации муниципальной Программы в целом:</w:t>
      </w:r>
    </w:p>
    <w:p w14:paraId="7C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1,0</w:t>
      </w:r>
      <w:r>
        <w:rPr>
          <w:rFonts w:ascii="Times New Roman" w:hAnsi="Times New Roman"/>
          <w:sz w:val="26"/>
        </w:rPr>
        <w:t xml:space="preserve"> х 0,5 + </w:t>
      </w:r>
      <w:r>
        <w:rPr>
          <w:rFonts w:ascii="Times New Roman" w:hAnsi="Times New Roman"/>
          <w:sz w:val="26"/>
        </w:rPr>
        <w:t>1,0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x</w:t>
      </w:r>
      <w:r>
        <w:rPr>
          <w:rFonts w:ascii="Times New Roman" w:hAnsi="Times New Roman"/>
          <w:sz w:val="26"/>
        </w:rPr>
        <w:t xml:space="preserve"> 0,3 + 0,</w:t>
      </w:r>
      <w:r>
        <w:rPr>
          <w:rFonts w:ascii="Times New Roman" w:hAnsi="Times New Roman"/>
          <w:sz w:val="26"/>
        </w:rPr>
        <w:t>9</w:t>
      </w:r>
      <w:r>
        <w:rPr>
          <w:rFonts w:ascii="Times New Roman" w:hAnsi="Times New Roman"/>
          <w:sz w:val="26"/>
        </w:rPr>
        <w:t>17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x</w:t>
      </w:r>
      <w:r>
        <w:rPr>
          <w:rFonts w:ascii="Times New Roman" w:hAnsi="Times New Roman"/>
          <w:sz w:val="26"/>
        </w:rPr>
        <w:t xml:space="preserve"> 0,2 = 0,</w:t>
      </w:r>
      <w:r>
        <w:rPr>
          <w:rFonts w:ascii="Times New Roman" w:hAnsi="Times New Roman"/>
          <w:sz w:val="26"/>
        </w:rPr>
        <w:t>9</w:t>
      </w:r>
      <w:r>
        <w:rPr>
          <w:rFonts w:ascii="Times New Roman" w:hAnsi="Times New Roman"/>
          <w:sz w:val="26"/>
        </w:rPr>
        <w:t>8</w:t>
      </w:r>
      <w:r>
        <w:rPr>
          <w:rFonts w:ascii="Times New Roman" w:hAnsi="Times New Roman"/>
          <w:sz w:val="26"/>
        </w:rPr>
        <w:t>,</w:t>
      </w:r>
      <w:r>
        <w:t xml:space="preserve"> </w:t>
      </w:r>
      <w:r>
        <w:rPr>
          <w:rFonts w:ascii="Times New Roman" w:hAnsi="Times New Roman"/>
          <w:sz w:val="26"/>
        </w:rPr>
        <w:t xml:space="preserve">в связи с чем уровень реализации муниципальной программы является </w:t>
      </w:r>
      <w:r>
        <w:rPr>
          <w:rFonts w:ascii="Times New Roman" w:hAnsi="Times New Roman"/>
          <w:sz w:val="26"/>
        </w:rPr>
        <w:t>высоким</w:t>
      </w:r>
      <w:r>
        <w:rPr>
          <w:rFonts w:ascii="Times New Roman" w:hAnsi="Times New Roman"/>
          <w:sz w:val="26"/>
        </w:rPr>
        <w:t>.</w:t>
      </w:r>
    </w:p>
    <w:p w14:paraId="7D000000">
      <w:pPr>
        <w:ind/>
        <w:jc w:val="both"/>
        <w:rPr>
          <w:rFonts w:ascii="Times New Roman" w:hAnsi="Times New Roman"/>
          <w:sz w:val="26"/>
        </w:rPr>
      </w:pPr>
    </w:p>
    <w:p w14:paraId="7E000000">
      <w:pPr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Раздел 7. Предложения по дальнейшей</w:t>
      </w:r>
    </w:p>
    <w:p w14:paraId="7F000000">
      <w:pPr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реализации муниципальной программы</w:t>
      </w:r>
    </w:p>
    <w:p w14:paraId="80000000">
      <w:pPr>
        <w:ind/>
        <w:jc w:val="center"/>
        <w:rPr>
          <w:rFonts w:ascii="Times New Roman" w:hAnsi="Times New Roman"/>
          <w:sz w:val="26"/>
        </w:rPr>
      </w:pPr>
    </w:p>
    <w:p w14:paraId="81000000">
      <w:pPr>
        <w:widowControl w:val="0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ходе анализа и мониторинга муниципальной программы установлено:</w:t>
      </w:r>
    </w:p>
    <w:p w14:paraId="82000000">
      <w:pPr>
        <w:widowControl w:val="0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основные мероприятия со сроками реализации в отчетном периоде исполнены в указанные сроки, остальные – осуществляются на постоянной основе. Факты невыполнения основных мероприятий в установленные сроки отсутствуют; принятие дополнительных мер по реализации и корректировке основных мероприятий не требуется.</w:t>
      </w:r>
    </w:p>
    <w:p w14:paraId="83000000">
      <w:pPr>
        <w:tabs>
          <w:tab w:leader="none" w:pos="13938" w:val="left"/>
        </w:tabs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84000000">
      <w:pPr>
        <w:sectPr>
          <w:pgSz w:h="16838" w:orient="portrait" w:w="11906"/>
          <w:pgMar w:bottom="340" w:footer="720" w:gutter="0" w:header="720" w:left="993" w:right="707" w:top="709"/>
        </w:sectPr>
      </w:pPr>
    </w:p>
    <w:p w14:paraId="85000000">
      <w:pPr>
        <w:widowControl w:val="0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1 к отчету </w:t>
      </w:r>
    </w:p>
    <w:p w14:paraId="86000000">
      <w:pPr>
        <w:widowControl w:val="0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реализации муниципальной программы </w:t>
      </w:r>
    </w:p>
    <w:p w14:paraId="87000000">
      <w:pPr>
        <w:widowControl w:val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СВЕДЕНИЯ</w:t>
      </w:r>
    </w:p>
    <w:p w14:paraId="88000000">
      <w:pPr>
        <w:widowControl w:val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выполнении основных мероприятий, приоритетных основных мероприятий, </w:t>
      </w:r>
    </w:p>
    <w:p w14:paraId="89000000">
      <w:pPr>
        <w:widowControl w:val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мероприятий ведомственных целевых программ, а также контрольных событий муниципальной программы за 20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г.</w:t>
      </w: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2835"/>
        <w:gridCol w:w="1843"/>
        <w:gridCol w:w="1417"/>
        <w:gridCol w:w="1418"/>
        <w:gridCol w:w="1417"/>
        <w:gridCol w:w="1843"/>
        <w:gridCol w:w="2268"/>
        <w:gridCol w:w="1559"/>
      </w:tblGrid>
      <w:tr>
        <w:trPr>
          <w:trHeight w:hRule="atLeast" w:val="552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и наименование 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Ответственный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 исполнитель, соисполнитель, участник 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(должность/ ФИО)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Плановый срок окончания ре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лизации</w:t>
            </w:r>
          </w:p>
        </w:tc>
        <w:tc>
          <w:tcPr>
            <w:tcW w:type="dxa" w:w="28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Фактический срок</w:t>
            </w:r>
          </w:p>
        </w:tc>
        <w:tc>
          <w:tcPr>
            <w:tcW w:type="dxa" w:w="4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Причины не реализации/ реализации не в полном об</w:t>
            </w:r>
            <w:r>
              <w:rPr>
                <w:rFonts w:ascii="Times New Roman" w:hAnsi="Times New Roman"/>
              </w:rPr>
              <w:t>ъ</w:t>
            </w:r>
            <w:r>
              <w:rPr>
                <w:rFonts w:ascii="Times New Roman" w:hAnsi="Times New Roman"/>
              </w:rPr>
              <w:t>еме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начала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ализации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запланированные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достигнутые</w:t>
            </w:r>
          </w:p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widowControl w:val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1 «Благоустройство территории»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Натальевского сельского поселения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widowControl w:val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1.1.</w:t>
            </w:r>
          </w:p>
          <w:p w14:paraId="A9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электрических сетей наружного (уличного) освещения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Натальевского сельского поселения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протяженности освещенных улиц на территории Натальевского сельского поселения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освещенных улиц на территории Натальевского сельского поселения осталась на прежнем уровне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widowControl w:val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1.2.</w:t>
            </w:r>
          </w:p>
          <w:p w14:paraId="B3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благоустройства территории поселения,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Натальевского сельского поселения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widowControl w:val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2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Нормативно-методическое, информационное обеспечение и организация благоустройства территории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Натальевского сельского поселения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widowControl w:val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2.1.</w:t>
            </w:r>
          </w:p>
          <w:p w14:paraId="C6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и совершенствование нормативного правового регулирования по организации благоустройства территории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Натальевского сельского поселения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проектов нормативных правовых актов Администрации </w:t>
            </w:r>
            <w:r>
              <w:rPr>
                <w:rFonts w:ascii="Times New Roman" w:hAnsi="Times New Roman"/>
              </w:rPr>
              <w:t>Натальевского сельского поселения</w:t>
            </w:r>
            <w:r>
              <w:rPr>
                <w:rFonts w:ascii="Times New Roman" w:hAnsi="Times New Roman"/>
              </w:rPr>
              <w:t xml:space="preserve">, подготовка и принятие нормативных правовых актов Администрации </w:t>
            </w:r>
            <w:r>
              <w:rPr>
                <w:rFonts w:ascii="Times New Roman" w:hAnsi="Times New Roman"/>
              </w:rPr>
              <w:t>Натальевского сельского поселения</w:t>
            </w:r>
            <w:r>
              <w:rPr>
                <w:rFonts w:ascii="Times New Roman" w:hAnsi="Times New Roman"/>
              </w:rPr>
              <w:t xml:space="preserve"> по вопросам организации благоустройства территории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CE000000">
      <w:pPr>
        <w:tabs>
          <w:tab w:leader="none" w:pos="13938" w:val="left"/>
        </w:tabs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CF000000">
      <w:pPr>
        <w:sectPr>
          <w:pgSz w:h="11906" w:orient="landscape" w:w="16838"/>
          <w:pgMar w:bottom="284" w:footer="720" w:gutter="0" w:header="720" w:left="709" w:right="340" w:top="851"/>
        </w:sectPr>
      </w:pPr>
    </w:p>
    <w:p w14:paraId="D0000000">
      <w:pPr>
        <w:widowControl w:val="0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№ 2 к отчету </w:t>
      </w:r>
    </w:p>
    <w:p w14:paraId="D1000000">
      <w:pPr>
        <w:widowControl w:val="0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 реализации муниципальной программы </w:t>
      </w:r>
    </w:p>
    <w:p w14:paraId="D2000000">
      <w:pPr>
        <w:widowControl w:val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</w:t>
      </w:r>
    </w:p>
    <w:p w14:paraId="D3000000">
      <w:pPr>
        <w:widowControl w:val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использовании бюджетных ассигнований и внебюджетных средств на реализацию </w:t>
      </w:r>
    </w:p>
    <w:p w14:paraId="D4000000">
      <w:pPr>
        <w:widowControl w:val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муниципальной программы за 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г.</w:t>
      </w:r>
    </w:p>
    <w:p w14:paraId="D5000000">
      <w:pPr>
        <w:widowControl w:val="0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2126"/>
        <w:gridCol w:w="2836"/>
        <w:gridCol w:w="2126"/>
        <w:gridCol w:w="1984"/>
        <w:gridCol w:w="1559"/>
      </w:tblGrid>
      <w:tr>
        <w:trPr>
          <w:trHeight w:hRule="atLeast" w:val="305"/>
        </w:trPr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6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</w:t>
            </w:r>
            <w:r>
              <w:rPr>
                <w:sz w:val="24"/>
              </w:rPr>
              <w:t>ной программы, подпрограммы, основного мер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приятия</w:t>
            </w:r>
          </w:p>
        </w:tc>
        <w:tc>
          <w:tcPr>
            <w:tcW w:type="dxa" w:w="28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7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Источники финансиров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8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(тыс. рублей), 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смотренных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9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Фактические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расходы (тыс.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лей),</w:t>
            </w:r>
            <w:r>
              <w:rPr>
                <w:sz w:val="24"/>
              </w:rPr>
              <w:br/>
            </w:r>
            <w:r>
              <w:rPr>
                <w:color w:val="000000"/>
                <w:sz w:val="24"/>
              </w:rPr>
              <w:t>&lt;1&gt;</w:t>
            </w: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1178"/>
        </w:trPr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A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</w:t>
            </w:r>
            <w:r>
              <w:rPr>
                <w:sz w:val="24"/>
              </w:rPr>
              <w:t xml:space="preserve">ной программой </w:t>
            </w:r>
          </w:p>
          <w:p w14:paraId="DB000000">
            <w:pPr>
              <w:pStyle w:val="Style_3"/>
              <w:ind/>
              <w:jc w:val="center"/>
              <w:rPr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C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сводной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росписью</w:t>
            </w:r>
          </w:p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DD000000">
      <w:pPr>
        <w:widowControl w:val="0"/>
        <w:ind/>
        <w:jc w:val="center"/>
        <w:rPr>
          <w:sz w:val="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2126"/>
        <w:gridCol w:w="2835"/>
        <w:gridCol w:w="2126"/>
        <w:gridCol w:w="1985"/>
        <w:gridCol w:w="1559"/>
      </w:tblGrid>
      <w:tr>
        <w:trPr>
          <w:tblHeader/>
        </w:trPr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E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F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0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1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2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hRule="atLeast" w:val="320"/>
        </w:trPr>
        <w:tc>
          <w:tcPr>
            <w:tcW w:type="dxa" w:w="2126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3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Муниципальная программа</w:t>
            </w:r>
          </w:p>
          <w:p w14:paraId="E4000000">
            <w:pPr>
              <w:pStyle w:val="Style_4"/>
              <w:rPr>
                <w:sz w:val="20"/>
              </w:rPr>
            </w:pPr>
            <w:r>
              <w:t>«</w:t>
            </w:r>
            <w:r>
              <w:t>Благоустройство территории Натальевского сельского поселения»</w:t>
            </w:r>
          </w:p>
        </w:tc>
        <w:tc>
          <w:tcPr>
            <w:tcW w:type="dxa" w:w="28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5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E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1700,0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7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1700,0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8000000">
            <w:pPr>
              <w:pStyle w:val="Style_4"/>
              <w:ind/>
              <w:jc w:val="center"/>
            </w:pPr>
            <w:r>
              <w:t>1559,6</w:t>
            </w:r>
          </w:p>
        </w:tc>
      </w:tr>
      <w:tr>
        <w:trPr>
          <w:trHeight w:hRule="atLeast" w:val="207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9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бюджет поселения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E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1700,0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B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1700,0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C000000">
            <w:pPr>
              <w:pStyle w:val="Style_4"/>
              <w:ind/>
              <w:jc w:val="center"/>
            </w:pPr>
            <w:r>
              <w:t>1559,6</w:t>
            </w:r>
          </w:p>
        </w:tc>
      </w:tr>
      <w:tr>
        <w:trPr>
          <w:trHeight w:hRule="atLeast" w:val="387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D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безвозмездные поступл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ния в  бюджет поселения, &lt;2&gt;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0000000">
            <w:pPr>
              <w:pStyle w:val="Style_4"/>
              <w:ind/>
              <w:jc w:val="center"/>
            </w:pPr>
            <w:r>
              <w:t>-</w:t>
            </w:r>
          </w:p>
        </w:tc>
      </w:tr>
      <w:tr>
        <w:trPr>
          <w:trHeight w:hRule="atLeast" w:val="235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00000">
            <w:pPr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в том числе за счет средств: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3000000">
            <w:pPr>
              <w:pStyle w:val="Style_4"/>
              <w:ind/>
              <w:jc w:val="center"/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4000000">
            <w:pPr>
              <w:pStyle w:val="Style_4"/>
              <w:ind/>
              <w:jc w:val="center"/>
            </w:pPr>
          </w:p>
        </w:tc>
      </w:tr>
      <w:tr>
        <w:trPr>
          <w:trHeight w:hRule="atLeast" w:val="157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5000000">
            <w:pPr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областного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7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8000000">
            <w:pPr>
              <w:pStyle w:val="Style_4"/>
              <w:ind/>
              <w:jc w:val="center"/>
            </w:pPr>
            <w:r>
              <w:t>-</w:t>
            </w:r>
          </w:p>
        </w:tc>
      </w:tr>
      <w:tr>
        <w:trPr>
          <w:trHeight w:hRule="atLeast" w:val="226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9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- федерального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A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B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C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260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D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- районного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E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F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0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279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20"/>
        </w:trPr>
        <w:tc>
          <w:tcPr>
            <w:tcW w:type="dxa" w:w="2126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Подпрограмма 1.</w:t>
            </w:r>
          </w:p>
          <w:p w14:paraId="06010000">
            <w:pPr>
              <w:pStyle w:val="Style_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Благоустройство территории</w:t>
            </w:r>
            <w:r>
              <w:rPr>
                <w:sz w:val="24"/>
              </w:rPr>
              <w:t>»</w:t>
            </w:r>
          </w:p>
        </w:tc>
        <w:tc>
          <w:tcPr>
            <w:tcW w:type="dxa" w:w="28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7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0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1700,0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9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1700,0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10000">
            <w:pPr>
              <w:pStyle w:val="Style_4"/>
              <w:ind/>
              <w:jc w:val="center"/>
            </w:pPr>
            <w:r>
              <w:t>1559,6</w:t>
            </w:r>
          </w:p>
        </w:tc>
      </w:tr>
      <w:tr>
        <w:trPr>
          <w:trHeight w:hRule="atLeast" w:val="248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бюджет поселения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0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1700,0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D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1700,0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10000">
            <w:pPr>
              <w:pStyle w:val="Style_4"/>
              <w:ind/>
              <w:jc w:val="center"/>
            </w:pPr>
            <w:r>
              <w:t>1559,6</w:t>
            </w:r>
          </w:p>
        </w:tc>
      </w:tr>
      <w:tr>
        <w:trPr>
          <w:trHeight w:hRule="atLeast" w:val="367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безвозмездные поступл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ния в  бюджет поселения, &lt;2&gt;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10000">
            <w:pPr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в том числе за счет средств: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10000">
            <w:pPr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областного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92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- федерального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257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- районного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262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2126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2 «Нормативно-методическое, информационное обеспечение и организация благоустройства территории»</w:t>
            </w:r>
          </w:p>
        </w:tc>
        <w:tc>
          <w:tcPr>
            <w:tcW w:type="dxa" w:w="28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10000">
            <w:pPr>
              <w:pStyle w:val="Style_3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10000">
            <w:pPr>
              <w:pStyle w:val="Style_4"/>
              <w:ind/>
              <w:jc w:val="center"/>
            </w:pPr>
            <w:r>
              <w:t>-</w:t>
            </w:r>
          </w:p>
        </w:tc>
      </w:tr>
      <w:tr>
        <w:trPr>
          <w:trHeight w:hRule="atLeast" w:val="328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бюджет поселения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10000">
            <w:pPr>
              <w:pStyle w:val="Style_4"/>
              <w:ind/>
              <w:jc w:val="center"/>
            </w:pPr>
            <w:r>
              <w:t>-</w:t>
            </w:r>
          </w:p>
        </w:tc>
      </w:tr>
      <w:tr>
        <w:trPr>
          <w:trHeight w:hRule="atLeast" w:val="328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безвозмездные поступл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ния в  бюджет поселения, &lt;2&gt;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10000">
            <w:pPr>
              <w:pStyle w:val="Style_4"/>
              <w:ind/>
              <w:jc w:val="center"/>
            </w:pPr>
            <w:r>
              <w:t>-</w:t>
            </w:r>
          </w:p>
        </w:tc>
      </w:tr>
      <w:tr>
        <w:trPr>
          <w:trHeight w:hRule="atLeast" w:val="328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10000">
            <w:pPr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в том числе за счет средств: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10000">
            <w:pPr>
              <w:pStyle w:val="Style_4"/>
              <w:ind/>
              <w:jc w:val="center"/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10000">
            <w:pPr>
              <w:pStyle w:val="Style_4"/>
              <w:ind/>
              <w:jc w:val="center"/>
            </w:pPr>
          </w:p>
        </w:tc>
      </w:tr>
      <w:tr>
        <w:trPr>
          <w:trHeight w:hRule="atLeast" w:val="328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10000">
            <w:pPr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областного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10000">
            <w:pPr>
              <w:pStyle w:val="Style_4"/>
              <w:ind/>
              <w:jc w:val="center"/>
            </w:pPr>
            <w:r>
              <w:t>-</w:t>
            </w:r>
          </w:p>
        </w:tc>
      </w:tr>
      <w:tr>
        <w:trPr>
          <w:trHeight w:hRule="atLeast" w:val="328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- федерального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- районного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48010000">
      <w:pPr>
        <w:sectPr>
          <w:pgSz w:h="16838" w:orient="portrait" w:w="11906"/>
          <w:pgMar w:bottom="340" w:footer="720" w:gutter="0" w:header="720" w:left="426" w:right="424" w:top="709"/>
        </w:sectPr>
      </w:pPr>
    </w:p>
    <w:p w14:paraId="49010000">
      <w:pPr>
        <w:widowControl w:val="0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№ </w:t>
      </w:r>
      <w:r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 xml:space="preserve"> к отчету </w:t>
      </w:r>
    </w:p>
    <w:p w14:paraId="4A010000">
      <w:pPr>
        <w:tabs>
          <w:tab w:leader="none" w:pos="13938" w:val="left"/>
        </w:tabs>
        <w:spacing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о реализации муниципальной программы</w:t>
      </w:r>
    </w:p>
    <w:p w14:paraId="4B010000">
      <w:pPr>
        <w:tabs>
          <w:tab w:leader="none" w:pos="13938" w:val="left"/>
        </w:tabs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4C010000">
      <w:pPr>
        <w:tabs>
          <w:tab w:leader="none" w:pos="13938" w:val="left"/>
        </w:tabs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4D010000">
      <w:pPr>
        <w:spacing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ВЕДЕНИЯ</w:t>
      </w:r>
    </w:p>
    <w:p w14:paraId="4E010000">
      <w:pPr>
        <w:spacing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 достижении значений показателей 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2"/>
        <w:gridCol w:w="4398"/>
        <w:gridCol w:w="1559"/>
        <w:gridCol w:w="2126"/>
        <w:gridCol w:w="1418"/>
        <w:gridCol w:w="1417"/>
        <w:gridCol w:w="3119"/>
      </w:tblGrid>
      <w:tr>
        <w:trPr>
          <w:trHeight w:hRule="atLeast" w:val="966"/>
        </w:trPr>
        <w:tc>
          <w:tcPr>
            <w:tcW w:type="dxa" w:w="6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50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3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наименование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type="dxa" w:w="496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spacing w:after="60" w:before="24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муниципальной программы, подпрограмм муниципальной программы</w:t>
            </w:r>
          </w:p>
        </w:tc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spacing w:after="60" w:before="24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Обоснование отклонений значений показателя на конец отчетного года</w:t>
            </w:r>
          </w:p>
          <w:p w14:paraId="55010000">
            <w:pPr>
              <w:spacing w:after="60" w:before="24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(при наличии)</w:t>
            </w:r>
          </w:p>
        </w:tc>
      </w:tr>
      <w:tr>
        <w:trPr>
          <w:trHeight w:hRule="atLeast" w:val="531"/>
        </w:trPr>
        <w:tc>
          <w:tcPr>
            <w:tcW w:type="dxa" w:w="6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3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spacing w:after="60" w:before="24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предшествующий отчетному</w:t>
            </w:r>
          </w:p>
        </w:tc>
        <w:tc>
          <w:tcPr>
            <w:tcW w:type="dxa" w:w="28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spacing w:after="60" w:before="24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отчетный год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99"/>
        </w:trPr>
        <w:tc>
          <w:tcPr>
            <w:tcW w:type="dxa" w:w="6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3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spacing w:after="60" w:before="24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spacing w:after="60" w:before="24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5A010000">
      <w:pPr>
        <w:spacing w:line="240" w:lineRule="auto"/>
        <w:ind/>
        <w:rPr>
          <w:rFonts w:ascii="Times New Roman" w:hAnsi="Times New Roman"/>
          <w:sz w:val="2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4"/>
        <w:gridCol w:w="4396"/>
        <w:gridCol w:w="1559"/>
        <w:gridCol w:w="2126"/>
        <w:gridCol w:w="1418"/>
        <w:gridCol w:w="1417"/>
        <w:gridCol w:w="3119"/>
      </w:tblGrid>
      <w:tr>
        <w:trPr>
          <w:trHeight w:hRule="atLeast" w:val="225"/>
          <w:tblHeader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25"/>
        </w:trPr>
        <w:tc>
          <w:tcPr>
            <w:tcW w:type="dxa" w:w="1470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«</w:t>
            </w:r>
            <w:r>
              <w:rPr>
                <w:rFonts w:ascii="Times New Roman" w:hAnsi="Times New Roman"/>
                <w:sz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Натальевского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hRule="atLeast" w:val="22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Показатель 1. </w:t>
            </w:r>
          </w:p>
          <w:p w14:paraId="65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сетей уличного освещения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км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2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Показатель 2. </w:t>
            </w:r>
          </w:p>
          <w:p w14:paraId="6D01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мест захоронения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4,47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4,47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4,47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2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4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Показатель 3. </w:t>
            </w:r>
          </w:p>
          <w:p w14:paraId="75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зеленых насаждений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м2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2000,0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25"/>
        </w:trPr>
        <w:tc>
          <w:tcPr>
            <w:tcW w:type="dxa" w:w="1470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1 «Благоустройство территории»</w:t>
            </w:r>
          </w:p>
        </w:tc>
      </w:tr>
      <w:tr>
        <w:trPr>
          <w:trHeight w:hRule="atLeast" w:val="22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Показатель 1.1. </w:t>
            </w:r>
          </w:p>
          <w:p w14:paraId="7E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сетей уличного освещения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км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2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Показатель 1.2. </w:t>
            </w:r>
          </w:p>
          <w:p w14:paraId="8601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мест захоронения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4,47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4,47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4,47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2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Показатель  1. 3. </w:t>
            </w:r>
          </w:p>
          <w:p w14:paraId="8E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зеленых насаждений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м2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2000,0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25"/>
        </w:trPr>
        <w:tc>
          <w:tcPr>
            <w:tcW w:type="dxa" w:w="1470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2 «Нормативно-методическое, информационное обеспечение и организация благоустройства территории»</w:t>
            </w:r>
          </w:p>
        </w:tc>
      </w:tr>
      <w:tr>
        <w:trPr>
          <w:trHeight w:hRule="atLeast" w:val="22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4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Показатель  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14:paraId="97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Исполнение расходных обязательств бюджета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91,7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9D010000">
      <w:pPr>
        <w:widowControl w:val="0"/>
        <w:spacing w:line="240" w:lineRule="auto"/>
        <w:ind/>
        <w:jc w:val="right"/>
        <w:outlineLvl w:val="2"/>
        <w:rPr>
          <w:rFonts w:ascii="Times New Roman" w:hAnsi="Times New Roman"/>
          <w:sz w:val="24"/>
        </w:rPr>
      </w:pPr>
    </w:p>
    <w:p w14:paraId="9E010000">
      <w:pPr>
        <w:widowControl w:val="0"/>
        <w:spacing w:line="240" w:lineRule="auto"/>
        <w:ind/>
        <w:jc w:val="right"/>
        <w:outlineLvl w:val="2"/>
        <w:rPr>
          <w:rFonts w:ascii="Times New Roman" w:hAnsi="Times New Roman"/>
          <w:sz w:val="24"/>
        </w:rPr>
      </w:pPr>
    </w:p>
    <w:p w14:paraId="9F010000">
      <w:pPr>
        <w:spacing w:after="200"/>
        <w:ind/>
        <w:jc w:val="right"/>
        <w:rPr>
          <w:rFonts w:ascii="Times New Roman" w:hAnsi="Times New Roman"/>
          <w:sz w:val="24"/>
        </w:rPr>
      </w:pPr>
      <w:bookmarkStart w:id="1" w:name="Par1596"/>
      <w:bookmarkEnd w:id="1"/>
    </w:p>
    <w:sectPr>
      <w:pgSz w:h="11906" w:orient="landscape" w:w="16838"/>
      <w:pgMar w:bottom="851" w:footer="709" w:gutter="0" w:header="709" w:left="1134" w:right="1134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line="276" w:lineRule="auto"/>
      <w:ind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ConsPlusNonformat"/>
    <w:link w:val="Style_11_ch"/>
    <w:rPr>
      <w:rFonts w:ascii="Courier New" w:hAnsi="Courier New"/>
    </w:rPr>
  </w:style>
  <w:style w:styleId="Style_11_ch" w:type="character">
    <w:name w:val="ConsPlusNonformat"/>
    <w:link w:val="Style_11"/>
    <w:rPr>
      <w:rFonts w:ascii="Courier New" w:hAnsi="Courier New"/>
    </w:rPr>
  </w:style>
  <w:style w:styleId="Style_12" w:type="paragraph">
    <w:name w:val="Balloon Text"/>
    <w:basedOn w:val="Style_5"/>
    <w:link w:val="Style_12_ch"/>
    <w:pPr>
      <w:spacing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5_ch"/>
    <w:link w:val="Style_12"/>
    <w:rPr>
      <w:rFonts w:ascii="Tahoma" w:hAnsi="Tahoma"/>
      <w:sz w:val="16"/>
    </w:rPr>
  </w:style>
  <w:style w:styleId="Style_13" w:type="paragraph">
    <w:name w:val="List Paragraph"/>
    <w:basedOn w:val="Style_5"/>
    <w:link w:val="Style_13_ch"/>
    <w:pPr>
      <w:spacing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13_ch" w:type="character">
    <w:name w:val="List Paragraph"/>
    <w:basedOn w:val="Style_5_ch"/>
    <w:link w:val="Style_13"/>
    <w:rPr>
      <w:rFonts w:ascii="Times New Roman" w:hAnsi="Times New Roman"/>
      <w:sz w:val="24"/>
    </w:rPr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4" w:type="paragraph">
    <w:name w:val="Normal (Web)"/>
    <w:basedOn w:val="Style_5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5_ch"/>
    <w:link w:val="Style_4"/>
    <w:rPr>
      <w:rFonts w:ascii="Times New Roman" w:hAnsi="Times New Roman"/>
      <w:sz w:val="24"/>
    </w:rPr>
  </w:style>
  <w:style w:styleId="Style_1" w:type="paragraph">
    <w:name w:val="No Spacing"/>
    <w:link w:val="Style_1_ch"/>
    <w:rPr>
      <w:sz w:val="22"/>
    </w:rPr>
  </w:style>
  <w:style w:styleId="Style_1_ch" w:type="character">
    <w:name w:val="No Spacing"/>
    <w:link w:val="Style_1"/>
    <w:rPr>
      <w:sz w:val="22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3" w:type="paragraph">
    <w:name w:val="ConsPlusCell"/>
    <w:link w:val="Style_3_ch"/>
    <w:rPr>
      <w:rFonts w:ascii="Times New Roman" w:hAnsi="Times New Roman"/>
      <w:sz w:val="28"/>
    </w:rPr>
  </w:style>
  <w:style w:styleId="Style_3_ch" w:type="character">
    <w:name w:val="ConsPlusCell"/>
    <w:link w:val="Style_3"/>
    <w:rPr>
      <w:rFonts w:ascii="Times New Roman" w:hAnsi="Times New Roman"/>
      <w:sz w:val="28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Title"/>
    <w:next w:val="Style_5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5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5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2025-02-07T11:12:41Z</dcterms:modified>
</cp:coreProperties>
</file>