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ПРОЕКТ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РОССИЙСКАЯ ФЕДЕРАЦИЯ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РОСТОВСКАЯ ОБЛАСТЬ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НЕКЛИНОВСКИЙ РАЙОН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«Натальевское сельское поселение»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Администрация Натальевского сельского поселения</w:t>
      </w:r>
    </w:p>
    <w:p w14:paraId="09000000">
      <w:pPr>
        <w:ind/>
        <w:jc w:val="center"/>
        <w:rPr>
          <w:rFonts w:ascii="Times New Roman" w:hAnsi="Times New Roman"/>
          <w:i w:val="1"/>
          <w:sz w:val="28"/>
        </w:rPr>
      </w:pPr>
    </w:p>
    <w:p w14:paraId="0A000000">
      <w:pPr>
        <w:spacing w:line="240" w:lineRule="auto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ПОСТАНОВЛЕНИЕ</w:t>
      </w:r>
    </w:p>
    <w:p w14:paraId="0B000000">
      <w:pPr>
        <w:spacing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Натальевка</w:t>
      </w:r>
    </w:p>
    <w:p w14:paraId="0D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line="228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отчета о реализации муниципальной программы </w:t>
      </w: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>Развитие м</w:t>
      </w:r>
      <w:r>
        <w:rPr>
          <w:rFonts w:ascii="Times New Roman CYR" w:hAnsi="Times New Roman CYR"/>
          <w:b w:val="1"/>
          <w:color w:val="000000"/>
          <w:sz w:val="28"/>
        </w:rPr>
        <w:t>униципально</w:t>
      </w:r>
      <w:r>
        <w:rPr>
          <w:rFonts w:ascii="Times New Roman CYR" w:hAnsi="Times New Roman CYR"/>
          <w:b w:val="1"/>
          <w:color w:val="000000"/>
          <w:sz w:val="28"/>
        </w:rPr>
        <w:t>й</w:t>
      </w:r>
      <w:r>
        <w:rPr>
          <w:rFonts w:ascii="Times New Roman CYR" w:hAnsi="Times New Roman CYR"/>
          <w:b w:val="1"/>
          <w:color w:val="000000"/>
          <w:sz w:val="28"/>
        </w:rPr>
        <w:t xml:space="preserve">  службы 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>за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</w:t>
      </w:r>
    </w:p>
    <w:p w14:paraId="10000000">
      <w:pPr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 01.03.2018 № 19/1 «</w:t>
      </w:r>
      <w:r>
        <w:rPr>
          <w:rFonts w:ascii="Times New Roman" w:hAnsi="Times New Roman"/>
          <w:sz w:val="28"/>
        </w:rPr>
        <w:t>Об утверждении Порядка разработки, реализации и оценки эффективности муниципальных программ Натальевского сельского поселения»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распоряжением от 23.08.2013 № 109 «</w:t>
      </w:r>
      <w:r>
        <w:rPr>
          <w:rFonts w:ascii="Times New Roman" w:hAnsi="Times New Roman"/>
          <w:sz w:val="28"/>
        </w:rPr>
        <w:t>Об утверждении Методических рекомендаций по разработке и реализации муниципальных программ Натальевского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Натальевского сельского поселения</w:t>
      </w:r>
      <w:r>
        <w:rPr>
          <w:rFonts w:ascii="Times New Roman" w:hAnsi="Times New Roman"/>
          <w:b w:val="1"/>
          <w:color w:val="000000"/>
          <w:sz w:val="28"/>
        </w:rPr>
        <w:t xml:space="preserve"> постановляет:</w:t>
      </w:r>
    </w:p>
    <w:p w14:paraId="11000000">
      <w:pPr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отчет о реализации 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году муниципальной программы «</w:t>
      </w:r>
      <w:r>
        <w:rPr>
          <w:rFonts w:ascii="Times New Roman" w:hAnsi="Times New Roman"/>
          <w:color w:val="000000"/>
          <w:sz w:val="28"/>
        </w:rPr>
        <w:t>Развитие муниципальной службы</w:t>
      </w:r>
      <w:r>
        <w:rPr>
          <w:rFonts w:ascii="Times New Roman" w:hAnsi="Times New Roman"/>
          <w:color w:val="000000"/>
          <w:sz w:val="28"/>
        </w:rPr>
        <w:t>» согласно приложению к настоящему постановлению.</w:t>
      </w:r>
    </w:p>
    <w:p w14:paraId="12000000">
      <w:pPr>
        <w:spacing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 (обнародования).</w:t>
      </w:r>
    </w:p>
    <w:p w14:paraId="1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постановления оставляю за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бой.</w:t>
      </w:r>
    </w:p>
    <w:p w14:paraId="14000000">
      <w:pPr>
        <w:spacing w:line="240" w:lineRule="auto"/>
        <w:ind w:firstLine="0" w:left="1416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>Глава Администрации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Натальевского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А.</w:t>
      </w:r>
      <w:r>
        <w:rPr>
          <w:rFonts w:ascii="Times New Roman" w:hAnsi="Times New Roman"/>
          <w:b w:val="1"/>
          <w:sz w:val="28"/>
        </w:rPr>
        <w:t>Г.Чернецкий</w:t>
      </w:r>
    </w:p>
    <w:p w14:paraId="17000000">
      <w:pPr>
        <w:spacing w:line="240" w:lineRule="auto"/>
        <w:ind w:firstLine="708" w:left="0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</w:p>
    <w:p w14:paraId="19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pageBreakBefore w:val="1"/>
        <w:spacing w:after="0" w:line="252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C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1D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</w:p>
    <w:p w14:paraId="1E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Натальевского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</w:t>
      </w:r>
    </w:p>
    <w:p w14:paraId="1F000000">
      <w:pPr>
        <w:spacing w:after="0" w:line="252" w:lineRule="auto"/>
        <w:ind w:firstLine="0" w:left="623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.№</w:t>
      </w:r>
      <w:r>
        <w:rPr>
          <w:rFonts w:ascii="Times New Roman" w:hAnsi="Times New Roman"/>
          <w:sz w:val="24"/>
        </w:rPr>
        <w:t>_</w:t>
      </w:r>
    </w:p>
    <w:p w14:paraId="2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tabs>
          <w:tab w:leader="none" w:pos="135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Отчет</w:t>
      </w:r>
    </w:p>
    <w:p w14:paraId="22000000">
      <w:pPr>
        <w:spacing w:line="240" w:lineRule="auto"/>
        <w:ind/>
        <w:jc w:val="center"/>
        <w:rPr>
          <w:rFonts w:ascii="Times New Roman CYR" w:hAnsi="Times New Roman CYR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>о реализации в 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году муниципальной программы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«</w:t>
      </w:r>
      <w:r>
        <w:rPr>
          <w:rFonts w:ascii="Times New Roman" w:hAnsi="Times New Roman"/>
          <w:b w:val="1"/>
          <w:color w:val="000000"/>
          <w:sz w:val="26"/>
        </w:rPr>
        <w:t>Развитие м</w:t>
      </w:r>
      <w:r>
        <w:rPr>
          <w:rFonts w:ascii="Times New Roman CYR" w:hAnsi="Times New Roman CYR"/>
          <w:b w:val="1"/>
          <w:color w:val="000000"/>
          <w:sz w:val="26"/>
        </w:rPr>
        <w:t>униципально</w:t>
      </w:r>
      <w:r>
        <w:rPr>
          <w:rFonts w:ascii="Times New Roman CYR" w:hAnsi="Times New Roman CYR"/>
          <w:b w:val="1"/>
          <w:color w:val="000000"/>
          <w:sz w:val="26"/>
        </w:rPr>
        <w:t>й</w:t>
      </w:r>
      <w:r>
        <w:rPr>
          <w:rFonts w:ascii="Times New Roman CYR" w:hAnsi="Times New Roman CYR"/>
          <w:b w:val="1"/>
          <w:color w:val="000000"/>
          <w:sz w:val="26"/>
        </w:rPr>
        <w:t xml:space="preserve"> службы </w:t>
      </w:r>
      <w:r>
        <w:rPr>
          <w:rFonts w:ascii="Times New Roman" w:hAnsi="Times New Roman"/>
          <w:b w:val="1"/>
          <w:color w:val="000000"/>
          <w:sz w:val="26"/>
        </w:rPr>
        <w:t xml:space="preserve">»  </w:t>
      </w:r>
    </w:p>
    <w:p w14:paraId="23000000">
      <w:pPr>
        <w:spacing w:after="0" w:line="240" w:lineRule="auto"/>
        <w:ind w:hanging="4247" w:left="4247"/>
        <w:jc w:val="center"/>
        <w:rPr>
          <w:rFonts w:ascii="Times New Roman CYR" w:hAnsi="Times New Roman CYR"/>
          <w:i w:val="1"/>
          <w:color w:val="000000"/>
          <w:sz w:val="16"/>
        </w:rPr>
      </w:pPr>
    </w:p>
    <w:p w14:paraId="24000000">
      <w:pPr>
        <w:spacing w:line="240" w:lineRule="auto"/>
        <w:ind w:hanging="4245" w:left="4245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Раздел 1. Конкретные результаты реализации муниципальной программы,</w:t>
      </w:r>
    </w:p>
    <w:p w14:paraId="25000000">
      <w:pPr>
        <w:spacing w:line="240" w:lineRule="auto"/>
        <w:ind w:hanging="4245" w:left="4245"/>
        <w:jc w:val="center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>достигнутые за отчетный год.</w:t>
      </w:r>
    </w:p>
    <w:p w14:paraId="26000000">
      <w:pPr>
        <w:spacing w:line="36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color w:val="000000"/>
          <w:sz w:val="26"/>
        </w:rPr>
        <w:t>».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Муниципальная программа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 xml:space="preserve">утверждена постановлением Администрации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6"/>
        </w:rPr>
        <w:t>21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11</w:t>
      </w:r>
      <w:r>
        <w:rPr>
          <w:rFonts w:ascii="Times New Roman" w:hAnsi="Times New Roman"/>
          <w:color w:val="000000"/>
          <w:sz w:val="26"/>
        </w:rPr>
        <w:t>.2</w:t>
      </w:r>
      <w:r>
        <w:rPr>
          <w:rFonts w:ascii="Times New Roman" w:hAnsi="Times New Roman"/>
          <w:color w:val="000000"/>
          <w:sz w:val="26"/>
        </w:rPr>
        <w:t>01</w:t>
      </w:r>
      <w:r>
        <w:rPr>
          <w:rFonts w:ascii="Times New Roman" w:hAnsi="Times New Roman"/>
          <w:color w:val="000000"/>
          <w:sz w:val="26"/>
        </w:rPr>
        <w:t xml:space="preserve">8 </w:t>
      </w:r>
      <w:r>
        <w:rPr>
          <w:rFonts w:ascii="Times New Roman" w:hAnsi="Times New Roman"/>
          <w:color w:val="000000"/>
          <w:sz w:val="26"/>
        </w:rPr>
        <w:t>г. №</w:t>
      </w:r>
      <w:r>
        <w:rPr>
          <w:rFonts w:ascii="Times New Roman" w:hAnsi="Times New Roman"/>
          <w:color w:val="000000"/>
          <w:sz w:val="26"/>
        </w:rPr>
        <w:t>74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Общий</w:t>
      </w:r>
      <w:r>
        <w:rPr>
          <w:rFonts w:ascii="Times New Roman" w:hAnsi="Times New Roman"/>
          <w:color w:val="000000"/>
          <w:sz w:val="26"/>
        </w:rPr>
        <w:t xml:space="preserve"> объем финансирования Программы</w:t>
      </w:r>
      <w:r>
        <w:rPr>
          <w:rFonts w:ascii="Times New Roman" w:hAnsi="Times New Roman"/>
          <w:color w:val="000000"/>
          <w:sz w:val="26"/>
        </w:rPr>
        <w:t xml:space="preserve"> за 20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год за счет средств бюджета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 составляет 19</w:t>
      </w:r>
      <w:r>
        <w:rPr>
          <w:rFonts w:ascii="Times New Roman" w:hAnsi="Times New Roman"/>
          <w:color w:val="000000"/>
          <w:sz w:val="26"/>
        </w:rPr>
        <w:t>,0</w:t>
      </w:r>
      <w:r>
        <w:rPr>
          <w:rFonts w:ascii="Times New Roman" w:hAnsi="Times New Roman"/>
          <w:color w:val="000000"/>
          <w:sz w:val="26"/>
        </w:rPr>
        <w:t xml:space="preserve"> рублей. </w:t>
      </w:r>
      <w:r>
        <w:rPr>
          <w:rFonts w:ascii="Times New Roman" w:hAnsi="Times New Roman"/>
          <w:sz w:val="26"/>
        </w:rPr>
        <w:t>По итогам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года обеспечен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увеличение</w:t>
      </w:r>
      <w:r>
        <w:rPr>
          <w:rFonts w:ascii="Times New Roman" w:hAnsi="Times New Roman"/>
          <w:sz w:val="26"/>
        </w:rPr>
        <w:t xml:space="preserve"> основных показателей бюджета </w:t>
      </w:r>
      <w:r>
        <w:rPr>
          <w:rFonts w:ascii="Times New Roman" w:hAnsi="Times New Roman"/>
          <w:sz w:val="26"/>
        </w:rPr>
        <w:t>Натальевского</w:t>
      </w:r>
      <w:r>
        <w:rPr>
          <w:rFonts w:ascii="Times New Roman" w:hAnsi="Times New Roman"/>
          <w:sz w:val="26"/>
        </w:rPr>
        <w:t xml:space="preserve"> сельского поселения Неклиновского района относительно уровня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года.</w:t>
      </w:r>
      <w:r>
        <w:rPr>
          <w:rFonts w:ascii="Times New Roman" w:hAnsi="Times New Roman"/>
          <w:color w:val="000000"/>
          <w:sz w:val="26"/>
        </w:rPr>
        <w:t xml:space="preserve">    </w:t>
      </w:r>
      <w:r>
        <w:rPr>
          <w:rFonts w:ascii="Times New Roman" w:hAnsi="Times New Roman"/>
          <w:color w:val="000000"/>
          <w:sz w:val="26"/>
        </w:rPr>
        <w:t>За 20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 xml:space="preserve"> год в рамках муниципальной программы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ого  службы</w:t>
      </w:r>
      <w:r>
        <w:rPr>
          <w:rFonts w:ascii="Times New Roman" w:hAnsi="Times New Roman"/>
          <w:color w:val="000000"/>
          <w:sz w:val="26"/>
        </w:rPr>
        <w:t xml:space="preserve">» </w:t>
      </w:r>
      <w:r>
        <w:rPr>
          <w:rFonts w:ascii="Times New Roman" w:hAnsi="Times New Roman"/>
          <w:color w:val="000000"/>
          <w:sz w:val="26"/>
        </w:rPr>
        <w:t>проводилось п</w:t>
      </w:r>
      <w:r>
        <w:rPr>
          <w:rFonts w:ascii="Times New Roman" w:hAnsi="Times New Roman"/>
          <w:color w:val="000000"/>
          <w:sz w:val="26"/>
        </w:rPr>
        <w:t xml:space="preserve">овышение квалификации лиц, замещающие выборные муниципальные должности, муниципальных служащих 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выполнялось повышение эффективности кадровой политики в системе муниципальной службы в целях улучшения кадрового состава муниципальных служащих;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повышался профессиональный уровень муниципальных служащих; усовершенствовалась система управления муниципальной службой; проводилась </w:t>
      </w:r>
      <w:r>
        <w:rPr>
          <w:rFonts w:ascii="Times New Roman" w:hAnsi="Times New Roman"/>
          <w:color w:val="000000"/>
          <w:sz w:val="26"/>
        </w:rPr>
        <w:t xml:space="preserve">диспансеризация муниципальных служащих аппарата Администрации </w:t>
      </w:r>
      <w:r>
        <w:rPr>
          <w:rFonts w:ascii="Times New Roman" w:hAnsi="Times New Roman"/>
          <w:color w:val="000000"/>
          <w:sz w:val="26"/>
        </w:rPr>
        <w:t>Натальевского</w:t>
      </w:r>
      <w:r>
        <w:rPr>
          <w:rFonts w:ascii="Times New Roman" w:hAnsi="Times New Roman"/>
          <w:color w:val="000000"/>
          <w:sz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</w:rPr>
        <w:t>.</w:t>
      </w:r>
    </w:p>
    <w:p w14:paraId="27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 CYR" w:hAnsi="Times New Roman CYR"/>
          <w:i w:val="1"/>
          <w:color w:val="000000"/>
          <w:sz w:val="26"/>
        </w:rPr>
        <w:t xml:space="preserve">Раздел 2. Результаты реализации основных мероприятий </w:t>
      </w:r>
    </w:p>
    <w:p w14:paraId="28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Достижение результатов в 20</w:t>
      </w:r>
      <w:r>
        <w:rPr>
          <w:rFonts w:ascii="Times New Roman CYR" w:hAnsi="Times New Roman CYR"/>
          <w:color w:val="000000"/>
          <w:sz w:val="26"/>
        </w:rPr>
        <w:t>24</w:t>
      </w:r>
      <w:r>
        <w:rPr>
          <w:rFonts w:ascii="Times New Roman CYR" w:hAnsi="Times New Roman CYR"/>
          <w:color w:val="000000"/>
          <w:sz w:val="26"/>
        </w:rPr>
        <w:t xml:space="preserve"> году способствовала реализация ответственным исполнителем муниципальной программы основных мероприятий</w:t>
      </w:r>
      <w:r>
        <w:rPr>
          <w:rFonts w:ascii="Times New Roman CYR" w:hAnsi="Times New Roman CYR"/>
          <w:color w:val="000000"/>
          <w:sz w:val="26"/>
        </w:rPr>
        <w:t>.</w:t>
      </w:r>
    </w:p>
    <w:p w14:paraId="29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1 «Развитие и совершенствование муниципальной службы в Администрации Натальевского сельского поселения»</w:t>
      </w:r>
    </w:p>
    <w:p w14:paraId="2A000000">
      <w:pPr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Основное мероприятие 1.1.</w:t>
      </w:r>
      <w:r>
        <w:rPr>
          <w:rFonts w:ascii="Times New Roman" w:hAnsi="Times New Roman"/>
          <w:sz w:val="26"/>
        </w:rPr>
        <w:t xml:space="preserve"> Совершенствование правовой и методической основы муниципальной службы</w:t>
      </w:r>
      <w:r>
        <w:rPr>
          <w:rFonts w:ascii="Times New Roman" w:hAnsi="Times New Roman"/>
          <w:sz w:val="26"/>
        </w:rPr>
        <w:t>. Достигнута положительная динамика. Повышена эффективность деятельности органов местного самоуправления.</w:t>
      </w:r>
    </w:p>
    <w:p w14:paraId="2B000000">
      <w:pPr>
        <w:spacing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Основное мероприятие 1.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Обеспечение дополнительного профессионального образования лиц, замещающих муниципальные должности и должности муниципальных служащих</w:t>
      </w:r>
      <w:r>
        <w:rPr>
          <w:rFonts w:ascii="Times New Roman" w:hAnsi="Times New Roman"/>
          <w:color w:val="000000"/>
          <w:sz w:val="26"/>
        </w:rPr>
        <w:t>.Обеспечено совершенствование дополнительного профессионального образования лиц, занятых в системе местного самоуправления.</w:t>
      </w:r>
    </w:p>
    <w:p w14:paraId="2C000000">
      <w:pPr>
        <w:spacing w:line="240" w:lineRule="auto"/>
        <w:ind w:firstLine="708" w:left="0"/>
        <w:jc w:val="both"/>
        <w:rPr>
          <w:rFonts w:ascii="Times New Roman CYR" w:hAnsi="Times New Roman CYR"/>
          <w:color w:val="000000"/>
          <w:sz w:val="26"/>
        </w:rPr>
      </w:pPr>
      <w:r>
        <w:rPr>
          <w:rFonts w:ascii="Times New Roman CYR" w:hAnsi="Times New Roman CYR"/>
          <w:color w:val="000000"/>
          <w:sz w:val="26"/>
        </w:rPr>
        <w:t>В рамках подпрограммы 2 «Диспансеризация муниципальных служащих»</w:t>
      </w:r>
    </w:p>
    <w:p w14:paraId="2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Основное мероприятие 2.1.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Систематическое медицинское наблюдение за здоровьем муниципальных служащих</w:t>
      </w:r>
      <w:r>
        <w:rPr>
          <w:rFonts w:ascii="Times New Roman" w:hAnsi="Times New Roman"/>
          <w:sz w:val="26"/>
        </w:rPr>
        <w:t>.</w:t>
      </w:r>
    </w:p>
    <w:p w14:paraId="2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 результате реализации данной подпрограммы выполнены следующие мероприятия:</w:t>
      </w:r>
    </w:p>
    <w:p w14:paraId="2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Созданы основы для сохранения и улучшения физического и духовного здоровья муниципальных служащих.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униципальными служащими аппарата Администрации Натальевского сельского поселения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бесплатно </w:t>
      </w:r>
      <w:r>
        <w:rPr>
          <w:rFonts w:ascii="Times New Roman" w:hAnsi="Times New Roman"/>
          <w:sz w:val="26"/>
        </w:rPr>
        <w:t>про</w:t>
      </w:r>
      <w:r>
        <w:rPr>
          <w:rFonts w:ascii="Times New Roman" w:hAnsi="Times New Roman"/>
          <w:sz w:val="26"/>
        </w:rPr>
        <w:t>шли</w:t>
      </w:r>
      <w:r>
        <w:rPr>
          <w:rFonts w:ascii="Times New Roman" w:hAnsi="Times New Roman"/>
          <w:sz w:val="26"/>
        </w:rPr>
        <w:t xml:space="preserve"> диспансеризаци</w:t>
      </w:r>
      <w:r>
        <w:rPr>
          <w:rFonts w:ascii="Times New Roman" w:hAnsi="Times New Roman"/>
          <w:sz w:val="26"/>
        </w:rPr>
        <w:t>ю по полису ОМС.</w:t>
      </w:r>
    </w:p>
    <w:p w14:paraId="30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Сведения о выполнения основных мероприятий </w:t>
      </w:r>
      <w:r>
        <w:rPr>
          <w:rFonts w:ascii="Times New Roman" w:hAnsi="Times New Roman"/>
          <w:sz w:val="26"/>
        </w:rPr>
        <w:t>муниципальной программы</w:t>
      </w:r>
      <w:r>
        <w:rPr>
          <w:rFonts w:ascii="Times New Roman" w:hAnsi="Times New Roman"/>
          <w:sz w:val="26"/>
        </w:rPr>
        <w:t xml:space="preserve"> приведены в приложении №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 отчету</w:t>
      </w:r>
      <w:r>
        <w:rPr>
          <w:rFonts w:ascii="Times New Roman" w:hAnsi="Times New Roman"/>
          <w:sz w:val="26"/>
        </w:rPr>
        <w:t xml:space="preserve"> о реализации муниципальной программы</w:t>
      </w:r>
      <w:r>
        <w:rPr>
          <w:rFonts w:ascii="Times New Roman" w:hAnsi="Times New Roman"/>
          <w:sz w:val="26"/>
        </w:rPr>
        <w:t>.</w:t>
      </w:r>
    </w:p>
    <w:p w14:paraId="31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</w:p>
    <w:p w14:paraId="32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3. </w:t>
      </w:r>
      <w:r>
        <w:rPr>
          <w:rFonts w:ascii="Times New Roman CYR" w:hAnsi="Times New Roman CYR"/>
          <w:i w:val="1"/>
          <w:color w:val="000000"/>
          <w:sz w:val="26"/>
        </w:rPr>
        <w:t>Анализ факторов , повлиявших на ход реализации муниципальной программы</w:t>
      </w:r>
    </w:p>
    <w:p w14:paraId="33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Нормативно-правовые акты в области развития муниципальной политики 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администраци</w:t>
      </w:r>
      <w:r>
        <w:rPr>
          <w:rFonts w:ascii="Times New Roman" w:hAnsi="Times New Roman"/>
          <w:sz w:val="26"/>
        </w:rPr>
        <w:t>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Натальевского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в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году не разрабатывались.</w:t>
      </w:r>
    </w:p>
    <w:p w14:paraId="34000000">
      <w:pPr>
        <w:pStyle w:val="Style_1"/>
        <w:rPr>
          <w:rFonts w:ascii="Times New Roman" w:hAnsi="Times New Roman"/>
          <w:sz w:val="26"/>
        </w:rPr>
      </w:pPr>
    </w:p>
    <w:p w14:paraId="35000000">
      <w:pPr>
        <w:spacing w:line="240" w:lineRule="auto"/>
        <w:ind w:firstLine="708" w:left="0"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4. </w:t>
      </w:r>
      <w:r>
        <w:rPr>
          <w:rFonts w:ascii="Times New Roman CYR" w:hAnsi="Times New Roman CYR"/>
          <w:i w:val="1"/>
          <w:color w:val="000000"/>
          <w:sz w:val="26"/>
        </w:rPr>
        <w:t xml:space="preserve">Сведения об </w:t>
      </w:r>
      <w:r>
        <w:rPr>
          <w:rFonts w:ascii="Times New Roman CYR" w:hAnsi="Times New Roman CYR"/>
          <w:i w:val="1"/>
          <w:color w:val="000000"/>
          <w:sz w:val="26"/>
        </w:rPr>
        <w:t>использовани</w:t>
      </w:r>
      <w:r>
        <w:rPr>
          <w:rFonts w:ascii="Times New Roman CYR" w:hAnsi="Times New Roman CYR"/>
          <w:i w:val="1"/>
          <w:color w:val="000000"/>
          <w:sz w:val="26"/>
        </w:rPr>
        <w:t>и</w:t>
      </w:r>
      <w:r>
        <w:rPr>
          <w:rFonts w:ascii="Times New Roman CYR" w:hAnsi="Times New Roman CYR"/>
          <w:i w:val="1"/>
          <w:color w:val="000000"/>
          <w:sz w:val="26"/>
        </w:rPr>
        <w:t xml:space="preserve"> бюджетных ассигнований </w:t>
      </w:r>
      <w:r>
        <w:rPr>
          <w:rFonts w:ascii="Times New Roman CYR" w:hAnsi="Times New Roman CYR"/>
          <w:i w:val="1"/>
          <w:color w:val="000000"/>
          <w:sz w:val="26"/>
        </w:rPr>
        <w:t xml:space="preserve">и </w:t>
      </w:r>
      <w:r>
        <w:rPr>
          <w:rFonts w:ascii="Times New Roman CYR" w:hAnsi="Times New Roman CYR"/>
          <w:i w:val="1"/>
          <w:color w:val="000000"/>
          <w:sz w:val="26"/>
        </w:rPr>
        <w:t>внебюджетных средств</w:t>
      </w:r>
      <w:r>
        <w:rPr>
          <w:rFonts w:ascii="Times New Roman CYR" w:hAnsi="Times New Roman CYR"/>
          <w:i w:val="1"/>
          <w:color w:val="000000"/>
          <w:sz w:val="26"/>
        </w:rPr>
        <w:t xml:space="preserve"> на реализацию</w:t>
      </w:r>
      <w:r>
        <w:rPr>
          <w:rFonts w:ascii="Times New Roman CYR" w:hAnsi="Times New Roman CYR"/>
          <w:i w:val="1"/>
          <w:color w:val="000000"/>
          <w:sz w:val="26"/>
        </w:rPr>
        <w:t xml:space="preserve"> муниципальной программы.</w:t>
      </w:r>
    </w:p>
    <w:p w14:paraId="36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Объем запланированных расходов на реализацию муниципальной программы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год составил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</w:t>
      </w:r>
    </w:p>
    <w:p w14:paraId="37000000">
      <w:pPr>
        <w:pStyle w:val="Style_1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том числе по источникам финансирования:</w:t>
      </w:r>
    </w:p>
    <w:p w14:paraId="3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39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План ассигнований в соответствии с Решением Собрания депутатов Натальевского сельского поселения от 12</w:t>
      </w:r>
      <w:r>
        <w:rPr>
          <w:rFonts w:ascii="Times New Roman" w:hAnsi="Times New Roman"/>
          <w:sz w:val="26"/>
        </w:rPr>
        <w:t>.12.20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81</w:t>
      </w:r>
      <w:r>
        <w:rPr>
          <w:rFonts w:ascii="Times New Roman" w:hAnsi="Times New Roman"/>
          <w:sz w:val="26"/>
        </w:rPr>
        <w:t xml:space="preserve"> «О внесении изменений  в решение Собрания депутатов Натальевского сельского поселения от 25.12.2023</w:t>
      </w:r>
      <w:r>
        <w:rPr>
          <w:rFonts w:ascii="Times New Roman" w:hAnsi="Times New Roman"/>
          <w:sz w:val="26"/>
        </w:rPr>
        <w:t xml:space="preserve"> г. №55</w:t>
      </w:r>
    </w:p>
    <w:p w14:paraId="3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«О бюджете Натальевского сельского поселения Неклиновского района 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и на плановый период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и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годов» составил 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</w:t>
      </w:r>
    </w:p>
    <w:p w14:paraId="3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В соответствии со сводной бюджетной  росписью -4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рублей, в том числе по источникам финансирования:</w:t>
      </w:r>
    </w:p>
    <w:p w14:paraId="3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–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рублей;</w:t>
      </w:r>
    </w:p>
    <w:p w14:paraId="3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Исполнение расходов по муниципальной программе составило 19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тыс. рублей, в том числе по источникам финансирования:</w:t>
      </w:r>
    </w:p>
    <w:p w14:paraId="3E000000">
      <w:pPr>
        <w:pStyle w:val="Style_1"/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     местный бюджет -  19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рублей.                                               </w:t>
      </w:r>
    </w:p>
    <w:p w14:paraId="3F000000">
      <w:pPr>
        <w:pStyle w:val="Style_1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Объем неосвоенных бюджетных ассигнований бюджета поселения составил </w:t>
      </w:r>
      <w:r>
        <w:rPr>
          <w:rFonts w:ascii="Times New Roman" w:hAnsi="Times New Roman"/>
          <w:sz w:val="26"/>
        </w:rPr>
        <w:t>21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</w:t>
      </w:r>
      <w:r>
        <w:rPr>
          <w:rFonts w:ascii="Times New Roman" w:hAnsi="Times New Roman"/>
          <w:sz w:val="26"/>
        </w:rPr>
        <w:t>.</w:t>
      </w:r>
    </w:p>
    <w:p w14:paraId="4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 приведены в приложении № 2 к отчету о реализации муниципальной программы.</w:t>
      </w:r>
    </w:p>
    <w:p w14:paraId="41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42000000">
      <w:pPr>
        <w:spacing w:line="240" w:lineRule="auto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5. </w:t>
      </w:r>
      <w:r>
        <w:rPr>
          <w:rFonts w:ascii="Times New Roman CYR" w:hAnsi="Times New Roman CYR"/>
          <w:i w:val="1"/>
          <w:color w:val="000000"/>
          <w:sz w:val="26"/>
        </w:rPr>
        <w:t>Сведения о достижении значений показателей муниципальной программы, подпрограмм муниципальной программы за 20</w:t>
      </w:r>
      <w:r>
        <w:rPr>
          <w:rFonts w:ascii="Times New Roman CYR" w:hAnsi="Times New Roman CYR"/>
          <w:i w:val="1"/>
          <w:color w:val="000000"/>
          <w:sz w:val="26"/>
        </w:rPr>
        <w:t>2</w:t>
      </w:r>
      <w:r>
        <w:rPr>
          <w:rFonts w:ascii="Times New Roman CYR" w:hAnsi="Times New Roman CYR"/>
          <w:i w:val="1"/>
          <w:color w:val="000000"/>
          <w:sz w:val="26"/>
        </w:rPr>
        <w:t>4</w:t>
      </w:r>
      <w:r>
        <w:rPr>
          <w:rFonts w:ascii="Times New Roman CYR" w:hAnsi="Times New Roman CYR"/>
          <w:i w:val="1"/>
          <w:color w:val="000000"/>
          <w:sz w:val="26"/>
        </w:rPr>
        <w:t xml:space="preserve"> год</w:t>
      </w:r>
    </w:p>
    <w:p w14:paraId="43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Муниципальной программой и подпрограммами муниципальной программы предусмотрено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показателя, по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показател</w:t>
      </w:r>
      <w:r>
        <w:rPr>
          <w:rFonts w:ascii="Times New Roman" w:hAnsi="Times New Roman"/>
          <w:sz w:val="26"/>
        </w:rPr>
        <w:t>ям</w:t>
      </w:r>
      <w:r>
        <w:rPr>
          <w:rFonts w:ascii="Times New Roman" w:hAnsi="Times New Roman"/>
          <w:sz w:val="26"/>
        </w:rPr>
        <w:t xml:space="preserve"> не достигнуты плановые значения.</w:t>
      </w:r>
    </w:p>
    <w:p w14:paraId="44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  Показатель 1. «</w:t>
      </w:r>
      <w:r>
        <w:rPr>
          <w:rFonts w:ascii="Times New Roman" w:hAnsi="Times New Roman"/>
          <w:sz w:val="26"/>
        </w:rPr>
        <w:t>Доля муниципальных служащих, имеющих высшее образование</w:t>
      </w:r>
      <w:r>
        <w:rPr>
          <w:rFonts w:ascii="Times New Roman" w:hAnsi="Times New Roman"/>
          <w:sz w:val="26"/>
        </w:rPr>
        <w:t xml:space="preserve">» -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85,0%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83,3%</w:t>
      </w:r>
      <w:r>
        <w:rPr>
          <w:rFonts w:ascii="Times New Roman" w:hAnsi="Times New Roman"/>
          <w:i w:val="1"/>
          <w:sz w:val="26"/>
        </w:rPr>
        <w:t>.</w:t>
      </w:r>
    </w:p>
    <w:p w14:paraId="45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Показатель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Доля муниципальных служащих</w:t>
      </w:r>
      <w:r>
        <w:rPr>
          <w:rFonts w:ascii="Times New Roman" w:hAnsi="Times New Roman"/>
          <w:sz w:val="26"/>
        </w:rPr>
        <w:t>, прошедших диспансеризацию»</w:t>
      </w:r>
    </w:p>
    <w:p w14:paraId="46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100,0%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0,0%</w:t>
      </w:r>
      <w:r>
        <w:rPr>
          <w:rFonts w:ascii="Times New Roman" w:hAnsi="Times New Roman"/>
          <w:i w:val="1"/>
          <w:sz w:val="26"/>
        </w:rPr>
        <w:t>.</w:t>
      </w:r>
    </w:p>
    <w:p w14:paraId="47000000">
      <w:pPr>
        <w:ind/>
        <w:jc w:val="both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     Показатель 1.1.</w:t>
      </w:r>
      <w:r>
        <w:rPr>
          <w:rFonts w:ascii="Times New Roman" w:hAnsi="Times New Roman"/>
          <w:color w:val="000000"/>
          <w:sz w:val="26"/>
        </w:rPr>
        <w:t xml:space="preserve"> Доля муниципальных служащих, прошедших обучение  по программе дополнительного профессионального образования 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плановое значение -</w:t>
      </w:r>
      <w:r>
        <w:rPr>
          <w:rFonts w:ascii="Times New Roman" w:hAnsi="Times New Roman"/>
          <w:i w:val="1"/>
          <w:sz w:val="26"/>
        </w:rPr>
        <w:t xml:space="preserve">40,0% </w:t>
      </w:r>
      <w:r>
        <w:rPr>
          <w:rFonts w:ascii="Times New Roman" w:hAnsi="Times New Roman"/>
          <w:i w:val="1"/>
          <w:sz w:val="26"/>
        </w:rPr>
        <w:t>, фактическое значение -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,0%</w:t>
      </w:r>
      <w:r>
        <w:rPr>
          <w:rFonts w:ascii="Times New Roman" w:hAnsi="Times New Roman"/>
          <w:i w:val="1"/>
          <w:sz w:val="26"/>
        </w:rPr>
        <w:t>.</w:t>
      </w:r>
    </w:p>
    <w:p w14:paraId="48000000">
      <w:pPr>
        <w:pStyle w:val="Style_1"/>
        <w:rPr>
          <w:rFonts w:ascii="Times New Roman" w:hAnsi="Times New Roman"/>
          <w:sz w:val="26"/>
        </w:rPr>
      </w:pPr>
      <w:r>
        <w:t xml:space="preserve">     </w:t>
      </w:r>
      <w:r>
        <w:t xml:space="preserve"> </w:t>
      </w:r>
      <w:r>
        <w:rPr>
          <w:rFonts w:ascii="Times New Roman" w:hAnsi="Times New Roman"/>
          <w:sz w:val="26"/>
        </w:rPr>
        <w:t>Показатель 1.2.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</w:p>
    <w:p w14:paraId="49000000">
      <w:pPr>
        <w:pStyle w:val="Style_1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плановое значение -100,0% , фактическое значение -</w:t>
      </w:r>
      <w:r>
        <w:rPr>
          <w:rFonts w:ascii="Times New Roman" w:hAnsi="Times New Roman"/>
          <w:i w:val="1"/>
          <w:sz w:val="26"/>
        </w:rPr>
        <w:t>10</w:t>
      </w:r>
      <w:r>
        <w:rPr>
          <w:rFonts w:ascii="Times New Roman" w:hAnsi="Times New Roman"/>
          <w:i w:val="1"/>
          <w:sz w:val="26"/>
        </w:rPr>
        <w:t>0,0%.</w:t>
      </w:r>
    </w:p>
    <w:p w14:paraId="4A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4B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6. </w:t>
      </w:r>
      <w:r>
        <w:rPr>
          <w:rFonts w:ascii="Times New Roman CYR" w:hAnsi="Times New Roman CYR"/>
          <w:i w:val="1"/>
          <w:color w:val="000000"/>
          <w:sz w:val="26"/>
        </w:rPr>
        <w:t>Результаты оценки эффективности реализации муниципальной программы</w:t>
      </w:r>
      <w:r>
        <w:rPr>
          <w:rFonts w:ascii="Times New Roman CYR" w:hAnsi="Times New Roman CYR"/>
          <w:i w:val="1"/>
          <w:color w:val="000000"/>
          <w:sz w:val="26"/>
        </w:rPr>
        <w:t xml:space="preserve"> </w:t>
      </w:r>
    </w:p>
    <w:p w14:paraId="4C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4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4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1. Степень достижения целевых показателей муниципальной программы,</w:t>
      </w:r>
    </w:p>
    <w:p w14:paraId="4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подпрограмм муниципальной программы:</w:t>
      </w:r>
    </w:p>
    <w:p w14:paraId="50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с</w:t>
      </w:r>
      <w:r>
        <w:rPr>
          <w:rFonts w:ascii="Times New Roman" w:hAnsi="Times New Roman"/>
          <w:sz w:val="26"/>
        </w:rPr>
        <w:t>тепень достижения целев</w:t>
      </w:r>
      <w:r>
        <w:rPr>
          <w:rFonts w:ascii="Times New Roman" w:hAnsi="Times New Roman"/>
          <w:sz w:val="26"/>
        </w:rPr>
        <w:t>ого показателя 1. «</w:t>
      </w:r>
      <w:r>
        <w:rPr>
          <w:rFonts w:ascii="Times New Roman" w:hAnsi="Times New Roman"/>
          <w:sz w:val="26"/>
        </w:rPr>
        <w:t>Доля муниципальных служащих, имеющих высшее образование</w:t>
      </w:r>
      <w:r>
        <w:rPr>
          <w:rFonts w:ascii="Times New Roman" w:hAnsi="Times New Roman"/>
          <w:sz w:val="26"/>
        </w:rPr>
        <w:t>»-0,83;</w:t>
      </w:r>
    </w:p>
    <w:p w14:paraId="5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>степень достижения целевого показателя 2.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,0;</w:t>
      </w:r>
    </w:p>
    <w:p w14:paraId="52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степень достижения целевого показателя </w:t>
      </w: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rPr>
          <w:rFonts w:ascii="Times New Roman" w:hAnsi="Times New Roman"/>
          <w:color w:val="000000"/>
          <w:sz w:val="26"/>
        </w:rPr>
        <w:t>»-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0,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;</w:t>
      </w:r>
    </w:p>
    <w:p w14:paraId="5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       </w:t>
      </w:r>
      <w:r>
        <w:rPr>
          <w:rFonts w:ascii="Times New Roman" w:hAnsi="Times New Roman"/>
          <w:sz w:val="26"/>
        </w:rPr>
        <w:t>степень достижения целевого показателя 2.</w:t>
      </w: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Доля муниципальных служащих, прошедших диспансеризацию»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,0;</w:t>
      </w:r>
    </w:p>
    <w:p w14:paraId="54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Суммарная оценка степени достижения целевых показателей муниципальной программы составляет 0,</w:t>
      </w:r>
      <w:r>
        <w:rPr>
          <w:rFonts w:ascii="Times New Roman" w:hAnsi="Times New Roman"/>
          <w:sz w:val="26"/>
        </w:rPr>
        <w:t>71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2</w:t>
      </w:r>
      <w:r>
        <w:rPr>
          <w:rFonts w:ascii="Times New Roman" w:hAnsi="Times New Roman"/>
          <w:i w:val="1"/>
          <w:sz w:val="26"/>
        </w:rPr>
        <w:t>,83</w:t>
      </w:r>
      <w:r>
        <w:rPr>
          <w:rFonts w:ascii="Times New Roman" w:hAnsi="Times New Roman"/>
          <w:i w:val="1"/>
          <w:sz w:val="26"/>
        </w:rPr>
        <w:t>/4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низкий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уровень эффективности реализации муниципальной программы по степени достижения целевых показателей.</w:t>
      </w:r>
    </w:p>
    <w:p w14:paraId="5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выполнена , но не  в полном объеме.</w:t>
      </w:r>
    </w:p>
    <w:p w14:paraId="56000000">
      <w:pPr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t xml:space="preserve">    </w:t>
      </w:r>
      <w:r>
        <w:rPr>
          <w:rFonts w:ascii="Times New Roman" w:hAnsi="Times New Roman"/>
          <w:sz w:val="26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rPr>
          <w:rFonts w:ascii="Times New Roman" w:hAnsi="Times New Roman"/>
          <w:sz w:val="26"/>
        </w:rPr>
        <w:t>0,0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 w:val="1"/>
          <w:sz w:val="26"/>
        </w:rPr>
        <w:t>0</w:t>
      </w:r>
      <w:r>
        <w:rPr>
          <w:rFonts w:ascii="Times New Roman" w:hAnsi="Times New Roman"/>
          <w:i w:val="1"/>
          <w:sz w:val="26"/>
        </w:rPr>
        <w:t>/</w:t>
      </w:r>
      <w:r>
        <w:rPr>
          <w:rFonts w:ascii="Times New Roman" w:hAnsi="Times New Roman"/>
          <w:i w:val="1"/>
          <w:sz w:val="26"/>
        </w:rPr>
        <w:t>4</w:t>
      </w:r>
      <w:r>
        <w:rPr>
          <w:rFonts w:ascii="Times New Roman" w:hAnsi="Times New Roman"/>
          <w:sz w:val="26"/>
        </w:rPr>
        <w:t xml:space="preserve">), что характеризует </w:t>
      </w:r>
      <w:r>
        <w:rPr>
          <w:rFonts w:ascii="Times New Roman" w:hAnsi="Times New Roman"/>
          <w:sz w:val="26"/>
        </w:rPr>
        <w:t>низкий</w:t>
      </w:r>
      <w:r>
        <w:rPr>
          <w:rFonts w:ascii="Times New Roman" w:hAnsi="Times New Roman"/>
          <w:sz w:val="26"/>
        </w:rPr>
        <w:t xml:space="preserve"> 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5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 Бюджетная эффективность реализации Программы рассчитывается в несколько этапов.</w:t>
      </w:r>
    </w:p>
    <w:p w14:paraId="58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59000000">
      <w:pPr>
        <w:ind/>
        <w:jc w:val="both"/>
        <w:rPr>
          <w:i w:val="1"/>
        </w:rPr>
      </w:pPr>
      <w:r>
        <w:rPr>
          <w:rFonts w:ascii="Times New Roman" w:hAnsi="Times New Roman"/>
          <w:sz w:val="26"/>
        </w:rP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>(Количество основных мероприятий, выполненных в полном объеме , из числа основных мероприятий, запланированных к реализации в отчетном году/общее количество основных мероприятий, запланированных к реализации в отчетном году).</w:t>
      </w:r>
    </w:p>
    <w:p w14:paraId="5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 </w:t>
      </w:r>
      <w:r>
        <w:rPr>
          <w:rFonts w:ascii="Times New Roman" w:hAnsi="Times New Roman"/>
          <w:sz w:val="26"/>
        </w:rPr>
        <w:t>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5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Степень соответствия запланированному уровню расходов:</w:t>
      </w:r>
    </w:p>
    <w:p w14:paraId="5C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19,0</w:t>
      </w:r>
      <w:r>
        <w:rPr>
          <w:rFonts w:ascii="Times New Roman" w:hAnsi="Times New Roman"/>
          <w:sz w:val="26"/>
        </w:rPr>
        <w:t xml:space="preserve"> тыс. рублей /4</w:t>
      </w:r>
      <w:r>
        <w:rPr>
          <w:rFonts w:ascii="Times New Roman" w:hAnsi="Times New Roman"/>
          <w:sz w:val="26"/>
        </w:rPr>
        <w:t>,0</w:t>
      </w:r>
      <w:r>
        <w:rPr>
          <w:rFonts w:ascii="Times New Roman" w:hAnsi="Times New Roman"/>
          <w:sz w:val="26"/>
        </w:rPr>
        <w:t xml:space="preserve"> тыс. рублей = 0,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</w:p>
    <w:p w14:paraId="5D000000">
      <w:pPr>
        <w:pStyle w:val="Style_1"/>
        <w:ind/>
        <w:jc w:val="both"/>
        <w:rPr>
          <w:rFonts w:ascii="Times New Roman" w:hAnsi="Times New Roman"/>
          <w:sz w:val="26"/>
        </w:rPr>
      </w:pPr>
      <w:r>
        <w:t xml:space="preserve">      </w:t>
      </w:r>
      <w:r>
        <w:rPr>
          <w:rFonts w:ascii="Times New Roman" w:hAnsi="Times New Roman"/>
          <w:sz w:val="26"/>
        </w:rPr>
        <w:t>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5E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Эффективность использования финансовых ресурсов на реализацию муниципальной программы:</w:t>
      </w:r>
    </w:p>
    <w:p w14:paraId="5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/0,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= </w:t>
      </w:r>
      <w:r>
        <w:rPr>
          <w:rFonts w:ascii="Times New Roman" w:hAnsi="Times New Roman"/>
          <w:sz w:val="26"/>
        </w:rPr>
        <w:t>0,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, в связи с чем, бюджетная эффективность реализации муниципальной программы является </w:t>
      </w:r>
      <w:r>
        <w:rPr>
          <w:rFonts w:ascii="Times New Roman" w:hAnsi="Times New Roman"/>
          <w:sz w:val="26"/>
        </w:rPr>
        <w:t>низкой</w:t>
      </w:r>
      <w:r>
        <w:rPr>
          <w:rFonts w:ascii="Times New Roman" w:hAnsi="Times New Roman"/>
          <w:sz w:val="26"/>
        </w:rPr>
        <w:t>.</w:t>
      </w:r>
    </w:p>
    <w:p w14:paraId="60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Уровень реализации муниципальной Программы в целом:</w:t>
      </w:r>
    </w:p>
    <w:p w14:paraId="61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62000000">
      <w:pPr>
        <w:pStyle w:val="Style_1"/>
        <w:ind/>
        <w:jc w:val="both"/>
        <w:rPr>
          <w:rFonts w:ascii="Times New Roman" w:hAnsi="Times New Roman"/>
          <w:color w:val="C0504D"/>
          <w:sz w:val="26"/>
        </w:rPr>
      </w:pPr>
      <w:r>
        <w:rPr>
          <w:rFonts w:ascii="Times New Roman" w:hAnsi="Times New Roman"/>
          <w:color w:val="C0504D"/>
          <w:sz w:val="26"/>
        </w:rPr>
        <w:t>0,</w:t>
      </w:r>
      <w:r>
        <w:rPr>
          <w:rFonts w:ascii="Times New Roman" w:hAnsi="Times New Roman"/>
          <w:color w:val="C0504D"/>
          <w:sz w:val="26"/>
        </w:rPr>
        <w:t>7</w:t>
      </w:r>
      <w:r>
        <w:rPr>
          <w:rFonts w:ascii="Times New Roman" w:hAnsi="Times New Roman"/>
          <w:color w:val="C0504D"/>
          <w:sz w:val="26"/>
        </w:rPr>
        <w:t xml:space="preserve"> х 0,</w:t>
      </w:r>
      <w:r>
        <w:rPr>
          <w:rFonts w:ascii="Times New Roman" w:hAnsi="Times New Roman"/>
          <w:color w:val="C0504D"/>
          <w:sz w:val="26"/>
        </w:rPr>
        <w:t>5</w:t>
      </w:r>
      <w:r>
        <w:rPr>
          <w:rFonts w:ascii="Times New Roman" w:hAnsi="Times New Roman"/>
          <w:color w:val="C0504D"/>
          <w:sz w:val="26"/>
        </w:rPr>
        <w:t xml:space="preserve"> + 0,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 xml:space="preserve"> </w:t>
      </w:r>
      <w:r>
        <w:rPr>
          <w:rFonts w:ascii="Times New Roman" w:hAnsi="Times New Roman"/>
          <w:color w:val="C0504D"/>
          <w:sz w:val="26"/>
        </w:rPr>
        <w:t>x</w:t>
      </w:r>
      <w:r>
        <w:rPr>
          <w:rFonts w:ascii="Times New Roman" w:hAnsi="Times New Roman"/>
          <w:color w:val="C0504D"/>
          <w:sz w:val="26"/>
        </w:rPr>
        <w:t xml:space="preserve"> 0,3 + 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>,</w:t>
      </w:r>
      <w:r>
        <w:rPr>
          <w:rFonts w:ascii="Times New Roman" w:hAnsi="Times New Roman"/>
          <w:color w:val="C0504D"/>
          <w:sz w:val="26"/>
        </w:rPr>
        <w:t>0</w:t>
      </w:r>
      <w:r>
        <w:rPr>
          <w:rFonts w:ascii="Times New Roman" w:hAnsi="Times New Roman"/>
          <w:color w:val="C0504D"/>
          <w:sz w:val="26"/>
        </w:rPr>
        <w:t xml:space="preserve"> </w:t>
      </w:r>
      <w:r>
        <w:rPr>
          <w:rFonts w:ascii="Times New Roman" w:hAnsi="Times New Roman"/>
          <w:color w:val="C0504D"/>
          <w:sz w:val="26"/>
        </w:rPr>
        <w:t>x</w:t>
      </w:r>
      <w:r>
        <w:rPr>
          <w:rFonts w:ascii="Times New Roman" w:hAnsi="Times New Roman"/>
          <w:color w:val="C0504D"/>
          <w:sz w:val="26"/>
        </w:rPr>
        <w:t xml:space="preserve"> 0,2 = 0,</w:t>
      </w:r>
      <w:r>
        <w:rPr>
          <w:rFonts w:ascii="Times New Roman" w:hAnsi="Times New Roman"/>
          <w:color w:val="C0504D"/>
          <w:sz w:val="26"/>
        </w:rPr>
        <w:t>37</w:t>
      </w:r>
      <w:r>
        <w:rPr>
          <w:rFonts w:ascii="Times New Roman" w:hAnsi="Times New Roman"/>
          <w:color w:val="C0504D"/>
          <w:sz w:val="26"/>
        </w:rPr>
        <w:t xml:space="preserve">, в связи с чем уровень реализации муниципальной программы является </w:t>
      </w:r>
      <w:r>
        <w:rPr>
          <w:rFonts w:ascii="Times New Roman" w:hAnsi="Times New Roman"/>
          <w:color w:val="C0504D"/>
          <w:sz w:val="26"/>
        </w:rPr>
        <w:t>низким</w:t>
      </w:r>
      <w:r>
        <w:rPr>
          <w:rFonts w:ascii="Times New Roman" w:hAnsi="Times New Roman"/>
          <w:color w:val="C0504D"/>
          <w:sz w:val="26"/>
        </w:rPr>
        <w:t>.</w:t>
      </w:r>
    </w:p>
    <w:p w14:paraId="63000000">
      <w:pPr>
        <w:pStyle w:val="Style_1"/>
        <w:ind/>
        <w:jc w:val="both"/>
        <w:rPr>
          <w:rFonts w:ascii="Times New Roman CYR" w:hAnsi="Times New Roman CYR"/>
          <w:i w:val="1"/>
          <w:color w:val="000000"/>
          <w:sz w:val="26"/>
        </w:rPr>
      </w:pPr>
    </w:p>
    <w:p w14:paraId="64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  <w:r>
        <w:rPr>
          <w:rFonts w:ascii="Times New Roman CYR" w:hAnsi="Times New Roman CYR"/>
          <w:i w:val="1"/>
          <w:color w:val="000000"/>
          <w:sz w:val="26"/>
        </w:rPr>
        <w:t xml:space="preserve">Раздел </w:t>
      </w:r>
      <w:r>
        <w:rPr>
          <w:rFonts w:ascii="Times New Roman CYR" w:hAnsi="Times New Roman CYR"/>
          <w:i w:val="1"/>
          <w:color w:val="000000"/>
          <w:sz w:val="26"/>
        </w:rPr>
        <w:t>7</w:t>
      </w:r>
      <w:r>
        <w:rPr>
          <w:rFonts w:ascii="Times New Roman CYR" w:hAnsi="Times New Roman CYR"/>
          <w:i w:val="1"/>
          <w:color w:val="000000"/>
          <w:sz w:val="26"/>
        </w:rPr>
        <w:t>. Предложения по дальнейшей реализации программы</w:t>
      </w:r>
    </w:p>
    <w:p w14:paraId="65000000">
      <w:pPr>
        <w:pStyle w:val="Style_1"/>
        <w:ind/>
        <w:jc w:val="center"/>
        <w:rPr>
          <w:rFonts w:ascii="Times New Roman CYR" w:hAnsi="Times New Roman CYR"/>
          <w:i w:val="1"/>
          <w:color w:val="000000"/>
          <w:sz w:val="26"/>
        </w:rPr>
      </w:pPr>
    </w:p>
    <w:p w14:paraId="66000000">
      <w:pPr>
        <w:pStyle w:val="Style_1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Таким образом, анализируя </w:t>
      </w:r>
      <w:r>
        <w:rPr>
          <w:rFonts w:ascii="Times New Roman" w:hAnsi="Times New Roman"/>
          <w:sz w:val="26"/>
        </w:rPr>
        <w:t>достигнутые показатели, степень выполнения мероприятий программы, можно сделать вывод о том, что реализация Программы «</w:t>
      </w:r>
      <w:r>
        <w:rPr>
          <w:rFonts w:ascii="Times New Roman" w:hAnsi="Times New Roman"/>
          <w:color w:val="000000"/>
          <w:sz w:val="26"/>
        </w:rPr>
        <w:t>Развитие м</w:t>
      </w:r>
      <w:r>
        <w:rPr>
          <w:rFonts w:ascii="Times New Roman CYR" w:hAnsi="Times New Roman CYR"/>
          <w:color w:val="000000"/>
          <w:sz w:val="26"/>
        </w:rPr>
        <w:t>униципальн</w:t>
      </w:r>
      <w:r>
        <w:rPr>
          <w:rFonts w:ascii="Times New Roman CYR" w:hAnsi="Times New Roman CYR"/>
          <w:color w:val="000000"/>
          <w:sz w:val="26"/>
        </w:rPr>
        <w:t>ой  службы</w:t>
      </w:r>
      <w:r>
        <w:rPr>
          <w:rFonts w:ascii="Times New Roman" w:hAnsi="Times New Roman"/>
          <w:sz w:val="26"/>
        </w:rPr>
        <w:t xml:space="preserve">» является </w:t>
      </w:r>
      <w:r>
        <w:rPr>
          <w:rFonts w:ascii="Times New Roman" w:hAnsi="Times New Roman"/>
          <w:sz w:val="26"/>
        </w:rPr>
        <w:t xml:space="preserve"> не </w:t>
      </w:r>
      <w:r>
        <w:rPr>
          <w:rFonts w:ascii="Times New Roman" w:hAnsi="Times New Roman"/>
          <w:sz w:val="26"/>
        </w:rPr>
        <w:t xml:space="preserve">эффективной. </w:t>
      </w:r>
      <w:r>
        <w:rPr>
          <w:rFonts w:ascii="Times New Roman" w:hAnsi="Times New Roman"/>
          <w:sz w:val="26"/>
        </w:rPr>
        <w:t xml:space="preserve">Факты невыполнения основных мероприятий в установленные сроки </w:t>
      </w:r>
      <w:r>
        <w:rPr>
          <w:rFonts w:ascii="Times New Roman" w:hAnsi="Times New Roman"/>
          <w:sz w:val="26"/>
        </w:rPr>
        <w:t>существуют</w:t>
      </w:r>
      <w:r>
        <w:rPr>
          <w:rFonts w:ascii="Times New Roman" w:hAnsi="Times New Roman"/>
          <w:sz w:val="26"/>
        </w:rPr>
        <w:t>; требуется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принятие дополнительных мер по реализации и корректировке основных мероприятий .</w:t>
      </w:r>
    </w:p>
    <w:p w14:paraId="67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8000000">
      <w:pPr>
        <w:spacing w:after="0" w:line="240" w:lineRule="auto"/>
        <w:ind w:firstLine="708" w:left="0"/>
        <w:jc w:val="right"/>
        <w:rPr>
          <w:rFonts w:ascii="Times New Roman CYR" w:hAnsi="Times New Roman CYR"/>
          <w:color w:val="000000"/>
          <w:sz w:val="24"/>
        </w:rPr>
      </w:pPr>
    </w:p>
    <w:p w14:paraId="69000000">
      <w:pPr>
        <w:pStyle w:val="Style_1"/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000000">
      <w:pPr>
        <w:sectPr>
          <w:pgSz w:h="16838" w:orient="portrait" w:w="11906"/>
          <w:pgMar w:bottom="340" w:footer="720" w:gutter="0" w:header="720" w:left="993" w:right="851" w:top="709"/>
        </w:sectPr>
      </w:pPr>
    </w:p>
    <w:p w14:paraId="6B000000">
      <w:pPr>
        <w:pStyle w:val="Style_1"/>
        <w:ind/>
        <w:jc w:val="right"/>
        <w:rPr>
          <w:rFonts w:ascii="Times New Roman" w:hAnsi="Times New Roman"/>
        </w:rPr>
      </w:pPr>
      <w:r>
        <w:tab/>
      </w:r>
      <w:r>
        <w:tab/>
      </w:r>
      <w:r>
        <w:rPr>
          <w:rFonts w:ascii="Times New Roman" w:hAnsi="Times New Roman"/>
        </w:rPr>
        <w:t xml:space="preserve">приложение № 1 к отчету </w:t>
      </w:r>
    </w:p>
    <w:p w14:paraId="6C000000">
      <w:pPr>
        <w:pStyle w:val="Style_1"/>
        <w:ind/>
        <w:jc w:val="right"/>
      </w:pPr>
      <w:r>
        <w:rPr>
          <w:rFonts w:ascii="Times New Roman" w:hAnsi="Times New Roman"/>
        </w:rPr>
        <w:t>о реализации муниципальной программы</w:t>
      </w:r>
      <w:r>
        <w:t xml:space="preserve"> </w:t>
      </w:r>
    </w:p>
    <w:p w14:paraId="6D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6E000000">
      <w:pPr>
        <w:pStyle w:val="Style_1"/>
        <w:ind w:right="19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выполнении основных мероприятий, приоритетных основных мероприятий,</w:t>
      </w:r>
    </w:p>
    <w:p w14:paraId="6F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мероприятий ведомственных целевых программ, а также контрольных событий 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401"/>
        <w:gridCol w:w="1701"/>
        <w:gridCol w:w="1275"/>
        <w:gridCol w:w="1276"/>
        <w:gridCol w:w="1418"/>
        <w:gridCol w:w="2268"/>
        <w:gridCol w:w="1984"/>
        <w:gridCol w:w="1559"/>
      </w:tblGrid>
      <w:tr>
        <w:trPr>
          <w:trHeight w:hRule="atLeast" w:val="552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Плановый срок око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чания ре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лизации</w:t>
            </w:r>
          </w:p>
        </w:tc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срок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 реализации/ реализации не в полном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еме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и совершенствование муниципальной службы в Администрации 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атальевского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1.1.</w:t>
            </w:r>
          </w:p>
          <w:p w14:paraId="8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эффективности деятельности органов местного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14:paraId="9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дополнительного профессионального образования лиц, замещающих муниципальные должности и должности муниципальных служащих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Совершенствуется  уровень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2 «Диспансеризация муниципальных служащих»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  <w:tr>
        <w:trPr>
          <w:trHeight w:hRule="atLeast" w:val="155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A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Систематическое медицинское наблюдение за здоровьем муниципальных служащих</w:t>
            </w:r>
          </w:p>
          <w:p w14:paraId="AD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Администрация Натальевского сельского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Созданы основы для сохранения и улучшения физического и духовного здоровья муниципальных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служащих.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1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B5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</w:t>
      </w:r>
      <w:r>
        <w:rPr>
          <w:rFonts w:ascii="Times New Roman" w:hAnsi="Times New Roman"/>
        </w:rPr>
        <w:t xml:space="preserve"> В целях оптимизации содержания информации в графе 2 допускается использование аббревиатур, например: муниципальная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программа – МП, основное мероприятие– ОМ, приоритетное основное мероприятие – ПОМ. </w:t>
      </w:r>
    </w:p>
    <w:p w14:paraId="B6000000">
      <w:pPr>
        <w:sectPr>
          <w:pgSz w:h="11906" w:orient="landscape" w:w="16838"/>
          <w:pgMar w:bottom="284" w:footer="720" w:gutter="0" w:header="720" w:left="709" w:right="340" w:top="851"/>
        </w:sectPr>
      </w:pPr>
    </w:p>
    <w:p w14:paraId="B7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к отчету</w:t>
      </w:r>
    </w:p>
    <w:p w14:paraId="B8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 реализации муниципальной программы</w:t>
      </w:r>
    </w:p>
    <w:p w14:paraId="B9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B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использовании бюджетных ассигнований и внебюджетных средств на реализацию</w:t>
      </w:r>
    </w:p>
    <w:p w14:paraId="BB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 программы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</w:t>
      </w:r>
    </w:p>
    <w:p w14:paraId="BC000000">
      <w:pPr>
        <w:pStyle w:val="Style_1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2126"/>
        <w:gridCol w:w="2977"/>
        <w:gridCol w:w="2126"/>
        <w:gridCol w:w="1984"/>
        <w:gridCol w:w="1704"/>
      </w:tblGrid>
      <w:tr>
        <w:trPr>
          <w:trHeight w:hRule="atLeast" w:val="305"/>
        </w:trPr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подпрограммы, основного мер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приятия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Источники финансиров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type="dxa" w:w="4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2"/>
              </w:rPr>
              <w:t>у</w:t>
            </w:r>
            <w:r>
              <w:rPr>
                <w:rFonts w:ascii="Times New Roman" w:hAnsi="Times New Roman"/>
                <w:sz w:val="22"/>
              </w:rPr>
              <w:t>смотренных</w:t>
            </w:r>
          </w:p>
        </w:tc>
        <w:tc>
          <w:tcPr>
            <w:tcW w:type="dxa" w:w="1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Фактические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расходы (тыс. ру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лей),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&lt;1&gt;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970"/>
        </w:trPr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муниципальной программой </w:t>
            </w:r>
          </w:p>
          <w:p w14:paraId="C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сводной бюдже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ной росписью</w:t>
            </w:r>
          </w:p>
        </w:tc>
        <w:tc>
          <w:tcPr>
            <w:tcW w:type="dxa" w:w="1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14:paraId="CA00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муниципальной службы</w:t>
            </w:r>
            <w:r>
              <w:rPr>
                <w:sz w:val="22"/>
              </w:rPr>
              <w:t>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8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1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1.</w:t>
            </w:r>
            <w:r>
              <w:rPr>
                <w:rFonts w:ascii="Times New Roman" w:hAnsi="Times New Roman"/>
              </w:rPr>
              <w:t xml:space="preserve"> Развитие и совершенствование муниципальной службы в Администрации Натальевского сельского поселения</w:t>
            </w:r>
          </w:p>
          <w:p w14:paraId="EC000000">
            <w:pPr>
              <w:pStyle w:val="Style_3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4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9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2.</w:t>
            </w:r>
          </w:p>
          <w:p w14:paraId="0E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«Диспансеризация муниципальных служащих»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бюджет поселения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61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 бюджет поселения, &lt;2&gt;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в том числе за счет средств: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22"/>
              </w:rPr>
            </w:pP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федерального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районного бюджета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212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98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7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14:paraId="2F010000">
      <w:pPr>
        <w:sectPr>
          <w:pgSz w:h="16838" w:orient="portrait" w:w="11906"/>
          <w:pgMar w:bottom="340" w:footer="720" w:gutter="0" w:header="720" w:left="284" w:right="851" w:top="709"/>
        </w:sectPr>
      </w:pPr>
    </w:p>
    <w:p w14:paraId="30010000">
      <w:pPr>
        <w:pStyle w:val="Style_1"/>
        <w:rPr>
          <w:rFonts w:ascii="Times New Roman" w:hAnsi="Times New Roman"/>
        </w:rPr>
      </w:pPr>
    </w:p>
    <w:p w14:paraId="31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к отчету </w:t>
      </w:r>
    </w:p>
    <w:p w14:paraId="3201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реализации муниципальной программы </w:t>
      </w:r>
    </w:p>
    <w:p w14:paraId="33010000">
      <w:pPr>
        <w:pStyle w:val="Style_1"/>
        <w:rPr>
          <w:rFonts w:ascii="Times New Roman" w:hAnsi="Times New Roman"/>
        </w:rPr>
      </w:pPr>
    </w:p>
    <w:p w14:paraId="34010000">
      <w:pPr>
        <w:pStyle w:val="Style_1"/>
        <w:ind/>
        <w:jc w:val="center"/>
        <w:rPr>
          <w:rFonts w:ascii="Times New Roman" w:hAnsi="Times New Roman"/>
          <w:sz w:val="24"/>
        </w:rPr>
      </w:pPr>
      <w:bookmarkStart w:id="1" w:name="Par1422"/>
      <w:bookmarkEnd w:id="1"/>
      <w:r>
        <w:rPr>
          <w:rFonts w:ascii="Times New Roman" w:hAnsi="Times New Roman"/>
          <w:sz w:val="24"/>
        </w:rPr>
        <w:t>СВЕДЕНИЯ</w:t>
      </w:r>
    </w:p>
    <w:p w14:paraId="3501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показателей</w:t>
      </w:r>
    </w:p>
    <w:p w14:paraId="3601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726"/>
        <w:tblLayout w:type="fixed"/>
        <w:tblCellMar>
          <w:left w:type="dxa" w:w="75"/>
          <w:right w:type="dxa" w:w="75"/>
        </w:tblCellMar>
      </w:tblPr>
      <w:tblGrid>
        <w:gridCol w:w="5520"/>
        <w:gridCol w:w="1422"/>
        <w:gridCol w:w="2066"/>
        <w:gridCol w:w="1550"/>
        <w:gridCol w:w="1341"/>
        <w:gridCol w:w="2572"/>
      </w:tblGrid>
      <w:tr>
        <w:tc>
          <w:tcPr>
            <w:tcW w:type="dxa" w:w="5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14:paraId="3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3A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type="dxa" w:w="49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муниципальной программы,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2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отклонений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значений показателя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на конец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отчетного года 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</w:tr>
      <w:tr>
        <w:tc>
          <w:tcPr>
            <w:tcW w:type="dxa" w:w="5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6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</w:t>
            </w:r>
          </w:p>
          <w:p w14:paraId="3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предшествующий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отчетному </w:t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type="dxa" w:w="289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2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6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type="dxa" w:w="2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144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</w:rPr>
              <w:t>Развитие муниципальной службы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</w:t>
            </w:r>
          </w:p>
          <w:p w14:paraId="4B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муниципальных служащих, имеющих высшее образование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1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 </w:t>
            </w:r>
          </w:p>
          <w:p w14:paraId="52010000">
            <w:pPr>
              <w:pStyle w:val="Style_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Доля муниципальных служащих прошедших диспансеризацию</w:t>
            </w: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14471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5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1.1. </w:t>
            </w:r>
            <w:r>
              <w:rPr>
                <w:rFonts w:ascii="Times New Roman" w:hAnsi="Times New Roman"/>
              </w:rPr>
              <w:t>Доля муниципальных служащих, прошедших обучение по программе дополнительного профессионального образования</w:t>
            </w:r>
          </w:p>
          <w:p w14:paraId="5A01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14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15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D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type="dxa" w:w="134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E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2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необходимости в обучении специалистов</w:t>
            </w:r>
          </w:p>
        </w:tc>
      </w:tr>
      <w:tr>
        <w:tc>
          <w:tcPr>
            <w:tcW w:type="dxa" w:w="1447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Диспансеризация муниципальных служащих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5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2.1. </w:t>
            </w:r>
            <w:r>
              <w:rPr>
                <w:rFonts w:ascii="Times New Roman" w:hAnsi="Times New Roman"/>
              </w:rPr>
              <w:t>Доля муниципальных служащих, прошедших диспансеризацию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3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4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6701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&lt;1&gt;  Приводится фактическое значение показателя за год, предшествующий отчетному.</w:t>
      </w:r>
    </w:p>
    <w:p w14:paraId="68010000">
      <w:pPr>
        <w:pStyle w:val="Style_1"/>
        <w:rPr>
          <w:rFonts w:ascii="Times New Roman" w:hAnsi="Times New Roman"/>
        </w:rPr>
      </w:pPr>
    </w:p>
    <w:p w14:paraId="69010000">
      <w:pPr>
        <w:pStyle w:val="Style_1"/>
        <w:rPr>
          <w:rFonts w:ascii="Times New Roman" w:hAnsi="Times New Roman"/>
        </w:rPr>
      </w:pPr>
    </w:p>
    <w:p w14:paraId="6A010000">
      <w:pPr>
        <w:pStyle w:val="Style_1"/>
        <w:rPr>
          <w:rFonts w:ascii="Times New Roman" w:hAnsi="Times New Roman"/>
        </w:rPr>
      </w:pPr>
    </w:p>
    <w:p w14:paraId="6B010000">
      <w:pPr>
        <w:pStyle w:val="Style_1"/>
        <w:rPr>
          <w:rFonts w:ascii="Times New Roman" w:hAnsi="Times New Roman"/>
        </w:rPr>
      </w:pPr>
    </w:p>
    <w:p w14:paraId="6C010000">
      <w:pPr>
        <w:pStyle w:val="Style_1"/>
        <w:rPr>
          <w:rFonts w:ascii="Times New Roman" w:hAnsi="Times New Roman"/>
        </w:rPr>
      </w:pPr>
    </w:p>
    <w:p w14:paraId="6D010000">
      <w:pPr>
        <w:pStyle w:val="Style_1"/>
        <w:rPr>
          <w:rFonts w:ascii="Times New Roman" w:hAnsi="Times New Roman"/>
        </w:rPr>
      </w:pPr>
    </w:p>
    <w:sectPr>
      <w:pgSz w:h="11906" w:orient="landscape" w:w="16838"/>
      <w:pgMar w:bottom="567" w:footer="720" w:gutter="0" w:header="720" w:left="907" w:right="73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0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95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7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6z4"/>
    <w:link w:val="Style_9_ch"/>
  </w:style>
  <w:style w:styleId="Style_9_ch" w:type="character">
    <w:name w:val="WW8Num6z4"/>
    <w:link w:val="Style_9"/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Cell"/>
    <w:link w:val="Style_3"/>
    <w:rPr>
      <w:rFonts w:ascii="Arial" w:hAnsi="Arial"/>
    </w:rPr>
  </w:style>
  <w:style w:styleId="Style_10" w:type="paragraph">
    <w:name w:val="WW8Num1z5"/>
    <w:link w:val="Style_10_ch"/>
  </w:style>
  <w:style w:styleId="Style_10_ch" w:type="character">
    <w:name w:val="WW8Num1z5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WW8Num2z4"/>
    <w:link w:val="Style_13_ch"/>
  </w:style>
  <w:style w:styleId="Style_13_ch" w:type="character">
    <w:name w:val="WW8Num2z4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Знак11"/>
    <w:basedOn w:val="Style_6"/>
    <w:link w:val="Style_1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_ch" w:type="character">
    <w:name w:val="Знак11"/>
    <w:basedOn w:val="Style_6_ch"/>
    <w:link w:val="Style_16"/>
    <w:rPr>
      <w:rFonts w:ascii="Tahoma" w:hAnsi="Tahoma"/>
      <w:sz w:val="20"/>
    </w:rPr>
  </w:style>
  <w:style w:styleId="Style_17" w:type="paragraph">
    <w:name w:val="heading 3"/>
    <w:basedOn w:val="Style_19"/>
    <w:next w:val="Style_18"/>
    <w:link w:val="Style_17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b w:val="1"/>
      <w:sz w:val="28"/>
    </w:rPr>
  </w:style>
  <w:style w:styleId="Style_17_ch" w:type="character">
    <w:name w:val="heading 3"/>
    <w:basedOn w:val="Style_19_ch"/>
    <w:link w:val="Style_17"/>
    <w:rPr>
      <w:b w:val="1"/>
      <w:sz w:val="28"/>
    </w:rPr>
  </w:style>
  <w:style w:styleId="Style_20" w:type="paragraph">
    <w:name w:val="WW8Num1z6"/>
    <w:link w:val="Style_20_ch"/>
  </w:style>
  <w:style w:styleId="Style_20_ch" w:type="character">
    <w:name w:val="WW8Num1z6"/>
    <w:link w:val="Style_20"/>
  </w:style>
  <w:style w:styleId="Style_21" w:type="paragraph">
    <w:name w:val="WW8Num3z3"/>
    <w:link w:val="Style_21_ch"/>
  </w:style>
  <w:style w:styleId="Style_21_ch" w:type="character">
    <w:name w:val="WW8Num3z3"/>
    <w:link w:val="Style_21"/>
  </w:style>
  <w:style w:styleId="Style_22" w:type="paragraph">
    <w:name w:val="WW8Num6z7"/>
    <w:link w:val="Style_22_ch"/>
  </w:style>
  <w:style w:styleId="Style_22_ch" w:type="character">
    <w:name w:val="WW8Num6z7"/>
    <w:link w:val="Style_22"/>
  </w:style>
  <w:style w:styleId="Style_23" w:type="paragraph">
    <w:name w:val="WW8Num1z2"/>
    <w:link w:val="Style_23_ch"/>
  </w:style>
  <w:style w:styleId="Style_23_ch" w:type="character">
    <w:name w:val="WW8Num1z2"/>
    <w:link w:val="Style_23"/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4" w:type="paragraph">
    <w:name w:val="WW8Num5z2"/>
    <w:link w:val="Style_24_ch"/>
  </w:style>
  <w:style w:styleId="Style_24_ch" w:type="character">
    <w:name w:val="WW8Num5z2"/>
    <w:link w:val="Style_24"/>
  </w:style>
  <w:style w:styleId="Style_25" w:type="paragraph">
    <w:name w:val="Блочная цитата"/>
    <w:basedOn w:val="Style_6"/>
    <w:link w:val="Style_25_ch"/>
    <w:pPr>
      <w:spacing w:after="283" w:before="0"/>
      <w:ind w:firstLine="0" w:left="567" w:right="567"/>
    </w:pPr>
  </w:style>
  <w:style w:styleId="Style_25_ch" w:type="character">
    <w:name w:val="Блочная цитата"/>
    <w:basedOn w:val="Style_6_ch"/>
    <w:link w:val="Style_25"/>
  </w:style>
  <w:style w:styleId="Style_26" w:type="paragraph">
    <w:name w:val="WW8Num4z1"/>
    <w:link w:val="Style_26_ch"/>
  </w:style>
  <w:style w:styleId="Style_26_ch" w:type="character">
    <w:name w:val="WW8Num4z1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Текст выноски Знак"/>
    <w:link w:val="Style_28_ch"/>
    <w:rPr>
      <w:rFonts w:ascii="Tahoma" w:hAnsi="Tahoma"/>
      <w:sz w:val="16"/>
    </w:rPr>
  </w:style>
  <w:style w:styleId="Style_28_ch" w:type="character">
    <w:name w:val="Текст выноски Знак"/>
    <w:link w:val="Style_28"/>
    <w:rPr>
      <w:rFonts w:ascii="Tahoma" w:hAnsi="Tahoma"/>
      <w:sz w:val="16"/>
    </w:rPr>
  </w:style>
  <w:style w:styleId="Style_29" w:type="paragraph">
    <w:name w:val="WW8Num3z5"/>
    <w:link w:val="Style_29_ch"/>
  </w:style>
  <w:style w:styleId="Style_29_ch" w:type="character">
    <w:name w:val="WW8Num3z5"/>
    <w:link w:val="Style_29"/>
  </w:style>
  <w:style w:styleId="Style_30" w:type="paragraph">
    <w:name w:val="WW8Num4z3"/>
    <w:link w:val="Style_30_ch"/>
  </w:style>
  <w:style w:styleId="Style_30_ch" w:type="character">
    <w:name w:val="WW8Num4z3"/>
    <w:link w:val="Style_30"/>
  </w:style>
  <w:style w:styleId="Style_31" w:type="paragraph">
    <w:name w:val="WW8Num2z2"/>
    <w:link w:val="Style_31_ch"/>
  </w:style>
  <w:style w:styleId="Style_31_ch" w:type="character">
    <w:name w:val="WW8Num2z2"/>
    <w:link w:val="Style_31"/>
  </w:style>
  <w:style w:styleId="Style_32" w:type="paragraph">
    <w:name w:val="WW8Num2z5"/>
    <w:link w:val="Style_32_ch"/>
  </w:style>
  <w:style w:styleId="Style_32_ch" w:type="character">
    <w:name w:val="WW8Num2z5"/>
    <w:link w:val="Style_32"/>
  </w:style>
  <w:style w:styleId="Style_33" w:type="paragraph">
    <w:name w:val="Заголовок таблицы"/>
    <w:basedOn w:val="Style_3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34_ch"/>
    <w:link w:val="Style_33"/>
    <w:rPr>
      <w:b w:val="1"/>
    </w:rPr>
  </w:style>
  <w:style w:styleId="Style_35" w:type="paragraph">
    <w:name w:val="WW8Num5z4"/>
    <w:link w:val="Style_35_ch"/>
  </w:style>
  <w:style w:styleId="Style_35_ch" w:type="character">
    <w:name w:val="WW8Num5z4"/>
    <w:link w:val="Style_35"/>
  </w:style>
  <w:style w:styleId="Style_19" w:type="paragraph">
    <w:name w:val="Заголовок1"/>
    <w:basedOn w:val="Style_6"/>
    <w:next w:val="Style_18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1"/>
    <w:basedOn w:val="Style_6_ch"/>
    <w:link w:val="Style_19"/>
    <w:rPr>
      <w:rFonts w:ascii="Liberation Sans" w:hAnsi="Liberation Sans"/>
      <w:sz w:val="28"/>
    </w:rPr>
  </w:style>
  <w:style w:styleId="Style_36" w:type="paragraph">
    <w:name w:val="WW8Num3z0"/>
    <w:link w:val="Style_36_ch"/>
  </w:style>
  <w:style w:styleId="Style_36_ch" w:type="character">
    <w:name w:val="WW8Num3z0"/>
    <w:link w:val="Style_36"/>
  </w:style>
  <w:style w:styleId="Style_37" w:type="paragraph">
    <w:name w:val="WW8Num6z8"/>
    <w:link w:val="Style_37_ch"/>
  </w:style>
  <w:style w:styleId="Style_37_ch" w:type="character">
    <w:name w:val="WW8Num6z8"/>
    <w:link w:val="Style_37"/>
  </w:style>
  <w:style w:styleId="Style_38" w:type="paragraph">
    <w:name w:val="WW8Num2z6"/>
    <w:link w:val="Style_38_ch"/>
  </w:style>
  <w:style w:styleId="Style_38_ch" w:type="character">
    <w:name w:val="WW8Num2z6"/>
    <w:link w:val="Style_38"/>
  </w:style>
  <w:style w:styleId="Style_39" w:type="paragraph">
    <w:name w:val="WW8Num5z5"/>
    <w:link w:val="Style_39_ch"/>
  </w:style>
  <w:style w:styleId="Style_39_ch" w:type="character">
    <w:name w:val="WW8Num5z5"/>
    <w:link w:val="Style_39"/>
  </w:style>
  <w:style w:styleId="Style_40" w:type="paragraph">
    <w:name w:val="toc 3"/>
    <w:next w:val="Style_6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WW8Num3z7"/>
    <w:link w:val="Style_41_ch"/>
  </w:style>
  <w:style w:styleId="Style_41_ch" w:type="character">
    <w:name w:val="WW8Num3z7"/>
    <w:link w:val="Style_41"/>
  </w:style>
  <w:style w:styleId="Style_42" w:type="paragraph">
    <w:name w:val="WW8Num6z3"/>
    <w:link w:val="Style_42_ch"/>
  </w:style>
  <w:style w:styleId="Style_42_ch" w:type="character">
    <w:name w:val="WW8Num6z3"/>
    <w:link w:val="Style_42"/>
  </w:style>
  <w:style w:styleId="Style_43" w:type="paragraph">
    <w:name w:val="WW8Num6z2"/>
    <w:link w:val="Style_43_ch"/>
  </w:style>
  <w:style w:styleId="Style_43_ch" w:type="character">
    <w:name w:val="WW8Num6z2"/>
    <w:link w:val="Style_43"/>
  </w:style>
  <w:style w:styleId="Style_44" w:type="paragraph">
    <w:name w:val="WW8Num3z2"/>
    <w:link w:val="Style_44_ch"/>
  </w:style>
  <w:style w:styleId="Style_44_ch" w:type="character">
    <w:name w:val="WW8Num3z2"/>
    <w:link w:val="Style_44"/>
  </w:style>
  <w:style w:styleId="Style_45" w:type="paragraph">
    <w:name w:val="WW8Num5z8"/>
    <w:link w:val="Style_45_ch"/>
  </w:style>
  <w:style w:styleId="Style_45_ch" w:type="character">
    <w:name w:val="WW8Num5z8"/>
    <w:link w:val="Style_45"/>
  </w:style>
  <w:style w:styleId="Style_46" w:type="paragraph">
    <w:name w:val="heading 5"/>
    <w:next w:val="Style_6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WW8Num4z0"/>
    <w:link w:val="Style_47_ch"/>
    <w:rPr>
      <w:rFonts w:ascii="Times New Roman" w:hAnsi="Times New Roman"/>
      <w:sz w:val="28"/>
    </w:rPr>
  </w:style>
  <w:style w:styleId="Style_47_ch" w:type="character">
    <w:name w:val="WW8Num4z0"/>
    <w:link w:val="Style_47"/>
    <w:rPr>
      <w:rFonts w:ascii="Times New Roman" w:hAnsi="Times New Roman"/>
      <w:sz w:val="28"/>
    </w:rPr>
  </w:style>
  <w:style w:styleId="Style_48" w:type="paragraph">
    <w:name w:val="WW8Num1z0"/>
    <w:link w:val="Style_48_ch"/>
  </w:style>
  <w:style w:styleId="Style_48_ch" w:type="character">
    <w:name w:val="WW8Num1z0"/>
    <w:link w:val="Style_48"/>
  </w:style>
  <w:style w:styleId="Style_49" w:type="paragraph">
    <w:name w:val="WW8Num4z7"/>
    <w:link w:val="Style_49_ch"/>
  </w:style>
  <w:style w:styleId="Style_49_ch" w:type="character">
    <w:name w:val="WW8Num4z7"/>
    <w:link w:val="Style_49"/>
  </w:style>
  <w:style w:styleId="Style_50" w:type="paragraph">
    <w:name w:val="heading 1"/>
    <w:basedOn w:val="Style_19"/>
    <w:next w:val="Style_18"/>
    <w:link w:val="Style_50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b w:val="1"/>
      <w:sz w:val="36"/>
    </w:rPr>
  </w:style>
  <w:style w:styleId="Style_50_ch" w:type="character">
    <w:name w:val="heading 1"/>
    <w:basedOn w:val="Style_19_ch"/>
    <w:link w:val="Style_50"/>
    <w:rPr>
      <w:b w:val="1"/>
      <w:sz w:val="36"/>
    </w:rPr>
  </w:style>
  <w:style w:styleId="Style_5" w:type="paragraph">
    <w:name w:val="Hyperlink"/>
    <w:link w:val="Style_5_ch"/>
    <w:rPr>
      <w:color w:val="000080"/>
      <w:u w:val="single"/>
    </w:rPr>
  </w:style>
  <w:style w:styleId="Style_5_ch" w:type="character">
    <w:name w:val="Hyperlink"/>
    <w:link w:val="Style_5"/>
    <w:rPr>
      <w:color w:val="000080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6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WW8Num2z8"/>
    <w:link w:val="Style_53_ch"/>
  </w:style>
  <w:style w:styleId="Style_53_ch" w:type="character">
    <w:name w:val="WW8Num2z8"/>
    <w:link w:val="Style_53"/>
  </w:style>
  <w:style w:styleId="Style_54" w:type="paragraph">
    <w:name w:val="Указатель2"/>
    <w:basedOn w:val="Style_6"/>
    <w:link w:val="Style_54_ch"/>
  </w:style>
  <w:style w:styleId="Style_54_ch" w:type="character">
    <w:name w:val="Указатель2"/>
    <w:basedOn w:val="Style_6_ch"/>
    <w:link w:val="Style_54"/>
  </w:style>
  <w:style w:styleId="Style_55" w:type="paragraph">
    <w:name w:val="Header and Footer"/>
    <w:link w:val="Style_55_ch"/>
    <w:pPr>
      <w:spacing w:line="240" w:lineRule="auto"/>
      <w:ind/>
      <w:jc w:val="both"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WW8Num5z0"/>
    <w:link w:val="Style_56_ch"/>
  </w:style>
  <w:style w:styleId="Style_56_ch" w:type="character">
    <w:name w:val="WW8Num5z0"/>
    <w:link w:val="Style_56"/>
  </w:style>
  <w:style w:styleId="Style_57" w:type="paragraph">
    <w:name w:val="Balloon Text"/>
    <w:basedOn w:val="Style_6"/>
    <w:link w:val="Style_57_ch"/>
    <w:pPr>
      <w:spacing w:after="0" w:before="0" w:line="240" w:lineRule="auto"/>
      <w:ind/>
    </w:pPr>
    <w:rPr>
      <w:rFonts w:ascii="Tahoma" w:hAnsi="Tahoma"/>
      <w:sz w:val="16"/>
    </w:rPr>
  </w:style>
  <w:style w:styleId="Style_57_ch" w:type="character">
    <w:name w:val="Balloon Text"/>
    <w:basedOn w:val="Style_6_ch"/>
    <w:link w:val="Style_57"/>
    <w:rPr>
      <w:rFonts w:ascii="Tahoma" w:hAnsi="Tahoma"/>
      <w:sz w:val="16"/>
    </w:rPr>
  </w:style>
  <w:style w:styleId="Style_58" w:type="paragraph">
    <w:name w:val="Название объекта1"/>
    <w:basedOn w:val="Style_6"/>
    <w:link w:val="Style_58_ch"/>
    <w:pPr>
      <w:spacing w:after="120" w:before="120"/>
      <w:ind/>
    </w:pPr>
    <w:rPr>
      <w:i w:val="1"/>
      <w:sz w:val="24"/>
    </w:rPr>
  </w:style>
  <w:style w:styleId="Style_58_ch" w:type="character">
    <w:name w:val="Название объекта1"/>
    <w:basedOn w:val="Style_6_ch"/>
    <w:link w:val="Style_58"/>
    <w:rPr>
      <w:i w:val="1"/>
      <w:sz w:val="24"/>
    </w:rPr>
  </w:style>
  <w:style w:styleId="Style_59" w:type="paragraph">
    <w:name w:val="WW8Num3z1"/>
    <w:link w:val="Style_59_ch"/>
  </w:style>
  <w:style w:styleId="Style_59_ch" w:type="character">
    <w:name w:val="WW8Num3z1"/>
    <w:link w:val="Style_59"/>
  </w:style>
  <w:style w:styleId="Style_60" w:type="paragraph">
    <w:name w:val="toc 9"/>
    <w:next w:val="Style_6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WW8Num4z8"/>
    <w:link w:val="Style_61_ch"/>
  </w:style>
  <w:style w:styleId="Style_61_ch" w:type="character">
    <w:name w:val="WW8Num4z8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1z3"/>
    <w:link w:val="Style_63_ch"/>
  </w:style>
  <w:style w:styleId="Style_63_ch" w:type="character">
    <w:name w:val="WW8Num1z3"/>
    <w:link w:val="Style_63"/>
  </w:style>
  <w:style w:styleId="Style_64" w:type="paragraph">
    <w:name w:val="toc 8"/>
    <w:next w:val="Style_6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WW8Num3z6"/>
    <w:link w:val="Style_65_ch"/>
  </w:style>
  <w:style w:styleId="Style_65_ch" w:type="character">
    <w:name w:val="WW8Num3z6"/>
    <w:link w:val="Style_65"/>
  </w:style>
  <w:style w:styleId="Style_66" w:type="paragraph">
    <w:name w:val="Без интервала1"/>
    <w:link w:val="Style_66_ch"/>
    <w:rPr>
      <w:rFonts w:ascii="Calibri" w:hAnsi="Calibri"/>
      <w:sz w:val="22"/>
    </w:rPr>
  </w:style>
  <w:style w:styleId="Style_66_ch" w:type="character">
    <w:name w:val="Без интервала1"/>
    <w:link w:val="Style_66"/>
    <w:rPr>
      <w:rFonts w:ascii="Calibri" w:hAnsi="Calibri"/>
      <w:sz w:val="22"/>
    </w:rPr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6z0"/>
    <w:link w:val="Style_68_ch"/>
  </w:style>
  <w:style w:styleId="Style_68_ch" w:type="character">
    <w:name w:val="WW8Num6z0"/>
    <w:link w:val="Style_68"/>
  </w:style>
  <w:style w:styleId="Style_69" w:type="paragraph">
    <w:name w:val="caption"/>
    <w:basedOn w:val="Style_19"/>
    <w:next w:val="Style_18"/>
    <w:link w:val="Style_69_ch"/>
    <w:pPr>
      <w:ind/>
      <w:jc w:val="center"/>
    </w:pPr>
    <w:rPr>
      <w:b w:val="1"/>
      <w:sz w:val="56"/>
    </w:rPr>
  </w:style>
  <w:style w:styleId="Style_69_ch" w:type="character">
    <w:name w:val="caption"/>
    <w:basedOn w:val="Style_19_ch"/>
    <w:link w:val="Style_69"/>
    <w:rPr>
      <w:b w:val="1"/>
      <w:sz w:val="56"/>
    </w:rPr>
  </w:style>
  <w:style w:styleId="Style_70" w:type="paragraph">
    <w:name w:val="WW8Num1z7"/>
    <w:link w:val="Style_70_ch"/>
  </w:style>
  <w:style w:styleId="Style_70_ch" w:type="character">
    <w:name w:val="WW8Num1z7"/>
    <w:link w:val="Style_70"/>
  </w:style>
  <w:style w:styleId="Style_71" w:type="paragraph">
    <w:name w:val="WW8Num2z0"/>
    <w:link w:val="Style_71_ch"/>
  </w:style>
  <w:style w:styleId="Style_71_ch" w:type="character">
    <w:name w:val="WW8Num2z0"/>
    <w:link w:val="Style_71"/>
  </w:style>
  <w:style w:styleId="Style_72" w:type="paragraph">
    <w:name w:val="Postan"/>
    <w:basedOn w:val="Style_6"/>
    <w:link w:val="Style_72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72_ch" w:type="character">
    <w:name w:val="Postan"/>
    <w:basedOn w:val="Style_6_ch"/>
    <w:link w:val="Style_72"/>
    <w:rPr>
      <w:rFonts w:ascii="Times New Roman" w:hAnsi="Times New Roman"/>
      <w:sz w:val="28"/>
    </w:rPr>
  </w:style>
  <w:style w:styleId="Style_73" w:type="paragraph">
    <w:name w:val="WW8Num6z5"/>
    <w:link w:val="Style_73_ch"/>
  </w:style>
  <w:style w:styleId="Style_73_ch" w:type="character">
    <w:name w:val="WW8Num6z5"/>
    <w:link w:val="Style_73"/>
  </w:style>
  <w:style w:styleId="Style_74" w:type="paragraph">
    <w:name w:val="WW8Num2z7"/>
    <w:link w:val="Style_74_ch"/>
  </w:style>
  <w:style w:styleId="Style_74_ch" w:type="character">
    <w:name w:val="WW8Num2z7"/>
    <w:link w:val="Style_74"/>
  </w:style>
  <w:style w:styleId="Style_75" w:type="paragraph">
    <w:name w:val="List"/>
    <w:basedOn w:val="Style_18"/>
    <w:link w:val="Style_75_ch"/>
  </w:style>
  <w:style w:styleId="Style_75_ch" w:type="character">
    <w:name w:val="List"/>
    <w:basedOn w:val="Style_18_ch"/>
    <w:link w:val="Style_75"/>
  </w:style>
  <w:style w:styleId="Style_76" w:type="paragraph">
    <w:name w:val="WW8Num4z5"/>
    <w:link w:val="Style_76_ch"/>
  </w:style>
  <w:style w:styleId="Style_76_ch" w:type="character">
    <w:name w:val="WW8Num4z5"/>
    <w:link w:val="Style_76"/>
  </w:style>
  <w:style w:styleId="Style_77" w:type="paragraph">
    <w:name w:val="WW8Num3z4"/>
    <w:link w:val="Style_77_ch"/>
  </w:style>
  <w:style w:styleId="Style_77_ch" w:type="character">
    <w:name w:val="WW8Num3z4"/>
    <w:link w:val="Style_77"/>
  </w:style>
  <w:style w:styleId="Style_78" w:type="paragraph">
    <w:name w:val="WW8Num5z7"/>
    <w:link w:val="Style_78_ch"/>
  </w:style>
  <w:style w:styleId="Style_78_ch" w:type="character">
    <w:name w:val="WW8Num5z7"/>
    <w:link w:val="Style_78"/>
  </w:style>
  <w:style w:styleId="Style_79" w:type="paragraph">
    <w:name w:val="toc 5"/>
    <w:next w:val="Style_6"/>
    <w:link w:val="Style_7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WW8Num6z1"/>
    <w:link w:val="Style_80_ch"/>
  </w:style>
  <w:style w:styleId="Style_80_ch" w:type="character">
    <w:name w:val="WW8Num6z1"/>
    <w:link w:val="Style_80"/>
  </w:style>
  <w:style w:styleId="Style_81" w:type="paragraph">
    <w:name w:val="WW8Num1z1"/>
    <w:link w:val="Style_81_ch"/>
  </w:style>
  <w:style w:styleId="Style_81_ch" w:type="character">
    <w:name w:val="WW8Num1z1"/>
    <w:link w:val="Style_81"/>
  </w:style>
  <w:style w:styleId="Style_34" w:type="paragraph">
    <w:name w:val="Содержимое таблицы"/>
    <w:basedOn w:val="Style_6"/>
    <w:link w:val="Style_34_ch"/>
  </w:style>
  <w:style w:styleId="Style_34_ch" w:type="character">
    <w:name w:val="Содержимое таблицы"/>
    <w:basedOn w:val="Style_6_ch"/>
    <w:link w:val="Style_34"/>
  </w:style>
  <w:style w:styleId="Style_82" w:type="paragraph">
    <w:name w:val="WW8Num4z4"/>
    <w:link w:val="Style_82_ch"/>
  </w:style>
  <w:style w:styleId="Style_82_ch" w:type="character">
    <w:name w:val="WW8Num4z4"/>
    <w:link w:val="Style_82"/>
  </w:style>
  <w:style w:styleId="Style_83" w:type="paragraph">
    <w:name w:val="WW8Num4z6"/>
    <w:link w:val="Style_83_ch"/>
  </w:style>
  <w:style w:styleId="Style_83_ch" w:type="character">
    <w:name w:val="WW8Num4z6"/>
    <w:link w:val="Style_83"/>
  </w:style>
  <w:style w:styleId="Style_84" w:type="paragraph">
    <w:name w:val="WW8Num1z4"/>
    <w:link w:val="Style_84_ch"/>
  </w:style>
  <w:style w:styleId="Style_84_ch" w:type="character">
    <w:name w:val="WW8Num1z4"/>
    <w:link w:val="Style_84"/>
  </w:style>
  <w:style w:styleId="Style_85" w:type="paragraph">
    <w:name w:val="WW8Num5z6"/>
    <w:link w:val="Style_85_ch"/>
  </w:style>
  <w:style w:styleId="Style_85_ch" w:type="character">
    <w:name w:val="WW8Num5z6"/>
    <w:link w:val="Style_85"/>
  </w:style>
  <w:style w:styleId="Style_86" w:type="paragraph">
    <w:name w:val="WW8Num4z2"/>
    <w:link w:val="Style_86_ch"/>
  </w:style>
  <w:style w:styleId="Style_86_ch" w:type="character">
    <w:name w:val="WW8Num4z2"/>
    <w:link w:val="Style_86"/>
  </w:style>
  <w:style w:styleId="Style_87" w:type="paragraph">
    <w:name w:val="Указатель1"/>
    <w:basedOn w:val="Style_6"/>
    <w:link w:val="Style_87_ch"/>
  </w:style>
  <w:style w:styleId="Style_87_ch" w:type="character">
    <w:name w:val="Указатель1"/>
    <w:basedOn w:val="Style_6_ch"/>
    <w:link w:val="Style_87"/>
  </w:style>
  <w:style w:styleId="Style_88" w:type="paragraph">
    <w:name w:val="Subtitle"/>
    <w:basedOn w:val="Style_19"/>
    <w:next w:val="Style_18"/>
    <w:link w:val="Style_88_ch"/>
    <w:uiPriority w:val="11"/>
    <w:qFormat/>
    <w:pPr>
      <w:spacing w:after="120" w:before="60"/>
      <w:ind/>
      <w:jc w:val="center"/>
    </w:pPr>
    <w:rPr>
      <w:sz w:val="36"/>
    </w:rPr>
  </w:style>
  <w:style w:styleId="Style_88_ch" w:type="character">
    <w:name w:val="Subtitle"/>
    <w:basedOn w:val="Style_19_ch"/>
    <w:link w:val="Style_88"/>
    <w:rPr>
      <w:sz w:val="36"/>
    </w:rPr>
  </w:style>
  <w:style w:styleId="Style_89" w:type="paragraph">
    <w:name w:val="WW8Num5z1"/>
    <w:link w:val="Style_89_ch"/>
  </w:style>
  <w:style w:styleId="Style_89_ch" w:type="character">
    <w:name w:val="WW8Num5z1"/>
    <w:link w:val="Style_89"/>
  </w:style>
  <w:style w:styleId="Style_90" w:type="paragraph">
    <w:name w:val="ConsPlusNormal"/>
    <w:link w:val="Style_90_ch"/>
    <w:pPr>
      <w:widowControl w:val="0"/>
      <w:ind w:firstLine="720" w:left="0"/>
    </w:pPr>
    <w:rPr>
      <w:rFonts w:ascii="Arial" w:hAnsi="Arial"/>
    </w:rPr>
  </w:style>
  <w:style w:styleId="Style_90_ch" w:type="character">
    <w:name w:val="ConsPlusNormal"/>
    <w:link w:val="Style_90"/>
    <w:rPr>
      <w:rFonts w:ascii="Arial" w:hAnsi="Arial"/>
    </w:rPr>
  </w:style>
  <w:style w:styleId="Style_91" w:type="paragraph">
    <w:name w:val="Title"/>
    <w:basedOn w:val="Style_19"/>
    <w:next w:val="Style_18"/>
    <w:link w:val="Style_91_ch"/>
    <w:uiPriority w:val="10"/>
    <w:qFormat/>
    <w:pPr>
      <w:ind/>
      <w:jc w:val="center"/>
    </w:pPr>
    <w:rPr>
      <w:b w:val="1"/>
      <w:sz w:val="56"/>
    </w:rPr>
  </w:style>
  <w:style w:styleId="Style_91_ch" w:type="character">
    <w:name w:val="Title"/>
    <w:basedOn w:val="Style_19_ch"/>
    <w:link w:val="Style_91"/>
    <w:rPr>
      <w:b w:val="1"/>
      <w:sz w:val="56"/>
    </w:rPr>
  </w:style>
  <w:style w:styleId="Style_92" w:type="paragraph">
    <w:name w:val="heading 4"/>
    <w:next w:val="Style_6"/>
    <w:link w:val="Style_9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2_ch" w:type="character">
    <w:name w:val="heading 4"/>
    <w:link w:val="Style_92"/>
    <w:rPr>
      <w:rFonts w:ascii="XO Thames" w:hAnsi="XO Thames"/>
      <w:b w:val="1"/>
      <w:sz w:val="24"/>
    </w:rPr>
  </w:style>
  <w:style w:styleId="Style_93" w:type="paragraph">
    <w:name w:val="WW8Num3z8"/>
    <w:link w:val="Style_93_ch"/>
  </w:style>
  <w:style w:styleId="Style_93_ch" w:type="character">
    <w:name w:val="WW8Num3z8"/>
    <w:link w:val="Style_93"/>
  </w:style>
  <w:style w:styleId="Style_18" w:type="paragraph">
    <w:name w:val="Body Text"/>
    <w:basedOn w:val="Style_6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6_ch"/>
    <w:link w:val="Style_18"/>
  </w:style>
  <w:style w:styleId="Style_94" w:type="paragraph">
    <w:name w:val="Основной шрифт абзаца1"/>
    <w:link w:val="Style_94_ch"/>
  </w:style>
  <w:style w:styleId="Style_94_ch" w:type="character">
    <w:name w:val="Основной шрифт абзаца1"/>
    <w:link w:val="Style_94"/>
  </w:style>
  <w:style w:styleId="Style_95" w:type="paragraph">
    <w:name w:val="heading 2"/>
    <w:basedOn w:val="Style_19"/>
    <w:next w:val="Style_18"/>
    <w:link w:val="Style_95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95_ch" w:type="character">
    <w:name w:val="heading 2"/>
    <w:basedOn w:val="Style_19_ch"/>
    <w:link w:val="Style_95"/>
    <w:rPr>
      <w:b w:val="1"/>
      <w:sz w:val="32"/>
    </w:rPr>
  </w:style>
  <w:style w:styleId="Style_96" w:type="paragraph">
    <w:name w:val="WW8Num5z3"/>
    <w:link w:val="Style_96_ch"/>
  </w:style>
  <w:style w:styleId="Style_96_ch" w:type="character">
    <w:name w:val="WW8Num5z3"/>
    <w:link w:val="Style_96"/>
  </w:style>
  <w:style w:styleId="Style_97" w:type="paragraph">
    <w:name w:val="Default Paragraph Font"/>
    <w:link w:val="Style_97_ch"/>
  </w:style>
  <w:style w:styleId="Style_97_ch" w:type="character">
    <w:name w:val="Default Paragraph Font"/>
    <w:link w:val="Style_97"/>
  </w:style>
  <w:style w:styleId="Style_98" w:type="paragraph">
    <w:name w:val="WW8Num1z8"/>
    <w:link w:val="Style_98_ch"/>
  </w:style>
  <w:style w:styleId="Style_98_ch" w:type="character">
    <w:name w:val="WW8Num1z8"/>
    <w:link w:val="Style_9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2025-02-06T11:36:57Z</dcterms:modified>
</cp:coreProperties>
</file>