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157"/>
        <w:gridCol w:w="5157"/>
      </w:tblGrid>
      <w:tr>
        <w:tc>
          <w:tcPr>
            <w:tcW w:type="dxa" w:w="5157"/>
          </w:tcPr>
          <w:p w14:paraId="01000000">
            <w:pPr>
              <w:widowControl w:val="0"/>
              <w:ind/>
              <w:jc w:val="right"/>
            </w:pPr>
            <w:r>
              <w:t xml:space="preserve"> </w:t>
            </w:r>
            <w:r>
              <w:t xml:space="preserve">                               </w:t>
            </w:r>
          </w:p>
          <w:p w14:paraId="02000000">
            <w:pPr>
              <w:widowControl w:val="0"/>
              <w:ind/>
              <w:jc w:val="right"/>
            </w:pPr>
          </w:p>
        </w:tc>
        <w:tc>
          <w:tcPr>
            <w:tcW w:type="dxa" w:w="5157"/>
          </w:tcPr>
          <w:p w14:paraId="03000000">
            <w:pPr>
              <w:widowControl w:val="0"/>
              <w:ind/>
              <w:jc w:val="right"/>
              <w:rPr>
                <w:sz w:val="22"/>
              </w:rPr>
            </w:pPr>
          </w:p>
        </w:tc>
      </w:tr>
    </w:tbl>
    <w:p w14:paraId="0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   </w:t>
      </w:r>
    </w:p>
    <w:p w14:paraId="05000000">
      <w:pPr>
        <w:pStyle w:val="Style_2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</w:p>
    <w:p w14:paraId="0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БЮДЖЕТЕ НАТАЛЬЕВСКОГО СЕЛЬСКОГО ПОСЕ</w:t>
      </w:r>
      <w:r>
        <w:rPr>
          <w:rFonts w:ascii="Times New Roman" w:hAnsi="Times New Roman"/>
          <w:sz w:val="24"/>
        </w:rPr>
        <w:t>ЛЕНИЯ НЕЛИНОВСКОГО РАЙОНА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НА ПЛАНОВЫЙ ПЕРИОД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ГОДОВ</w:t>
      </w:r>
    </w:p>
    <w:p w14:paraId="0A000000">
      <w:pPr>
        <w:pStyle w:val="Style_3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</w:tcPr>
          <w:p w14:paraId="0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D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E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b w:val="1"/>
                <w:sz w:val="28"/>
              </w:rPr>
              <w:t xml:space="preserve">  «</w:t>
            </w:r>
            <w:r>
              <w:rPr>
                <w:b w:val="1"/>
                <w:sz w:val="28"/>
              </w:rPr>
              <w:t>_25_</w:t>
            </w:r>
            <w:r>
              <w:rPr>
                <w:b w:val="1"/>
                <w:sz w:val="28"/>
              </w:rPr>
              <w:t>» декабря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0F000000">
      <w:pPr>
        <w:widowControl w:val="0"/>
        <w:ind w:firstLine="900" w:left="0"/>
        <w:jc w:val="both"/>
        <w:outlineLvl w:val="1"/>
        <w:rPr>
          <w:sz w:val="28"/>
        </w:rPr>
      </w:pPr>
    </w:p>
    <w:p w14:paraId="10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11000000">
      <w:pPr>
        <w:widowControl w:val="0"/>
        <w:ind w:firstLine="900" w:left="0"/>
        <w:jc w:val="both"/>
        <w:outlineLvl w:val="1"/>
        <w:rPr>
          <w:sz w:val="28"/>
        </w:rPr>
      </w:pPr>
    </w:p>
    <w:p w14:paraId="12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Собрание депутатов Натальевского сельского поселения решило:</w:t>
      </w:r>
    </w:p>
    <w:p w14:paraId="13000000">
      <w:pPr>
        <w:widowControl w:val="0"/>
        <w:ind w:firstLine="900" w:left="0"/>
        <w:jc w:val="both"/>
        <w:outlineLvl w:val="1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 1.</w:t>
      </w:r>
      <w:r>
        <w:rPr>
          <w:sz w:val="28"/>
        </w:rPr>
        <w:t xml:space="preserve"> </w:t>
      </w:r>
      <w:r>
        <w:rPr>
          <w:b w:val="1"/>
          <w:sz w:val="28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 и на плановый период 20</w:t>
      </w:r>
      <w:r>
        <w:rPr>
          <w:b w:val="1"/>
          <w:sz w:val="28"/>
        </w:rPr>
        <w:t>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годов           </w:t>
      </w:r>
    </w:p>
    <w:p w14:paraId="15000000">
      <w:pPr>
        <w:widowControl w:val="0"/>
        <w:ind/>
        <w:jc w:val="both"/>
        <w:outlineLvl w:val="0"/>
        <w:rPr>
          <w:sz w:val="28"/>
        </w:rPr>
      </w:pP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</w:t>
      </w:r>
      <w:r>
        <w:rPr>
          <w:sz w:val="28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 с учетом уровня инфляции, не превышающего 4,5 </w:t>
      </w:r>
      <w:r>
        <w:rPr>
          <w:sz w:val="28"/>
        </w:rPr>
        <w:t>процента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16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 Натальевского сельского поселения в сумме16</w:t>
      </w:r>
      <w:r>
        <w:rPr>
          <w:rFonts w:ascii="Times New Roman" w:hAnsi="Times New Roman"/>
          <w:sz w:val="28"/>
        </w:rPr>
        <w:t xml:space="preserve"> 819,7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14:paraId="17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Натальевского сельского поселения Неклиновского района в сумме 16 819</w:t>
      </w:r>
      <w:r>
        <w:rPr>
          <w:rFonts w:ascii="Times New Roman" w:hAnsi="Times New Roman"/>
          <w:sz w:val="28"/>
        </w:rPr>
        <w:t>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14:paraId="18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9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A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прогнозируемый дефицит бюджета Натальевского сельского поселения Неклиновского района в сумме 0,0 тыс. рублей.</w:t>
      </w:r>
    </w:p>
    <w:p w14:paraId="1B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8"/>
        </w:rPr>
        <w:t xml:space="preserve"> на 2025 год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50,0</w:t>
      </w:r>
      <w:r>
        <w:rPr>
          <w:rFonts w:ascii="Times New Roman" w:hAnsi="Times New Roman"/>
          <w:sz w:val="28"/>
        </w:rPr>
        <w:t xml:space="preserve"> тыс.рублей.</w:t>
      </w:r>
    </w:p>
    <w:p w14:paraId="1C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Утвердить основные характеристики бюджета Натальевского сельского поселения на плановый период 2026 и 2027 годов,</w:t>
      </w:r>
      <w:r>
        <w:rPr>
          <w:sz w:val="28"/>
        </w:rPr>
        <w:t xml:space="preserve"> определенные с учетом уровня инфляции, не превышающего 4.0 процента (декабрь 2026 года к декабрю 2025 года) и 4.0 процента (декабрь 2027 года к декабрю 2026 года):</w:t>
      </w:r>
    </w:p>
    <w:p w14:paraId="1D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12 725,2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 и на 202</w:t>
      </w:r>
      <w:r>
        <w:rPr>
          <w:color w:val="000000"/>
          <w:sz w:val="28"/>
        </w:rPr>
        <w:t xml:space="preserve">7 </w:t>
      </w:r>
      <w:r>
        <w:rPr>
          <w:color w:val="000000"/>
          <w:sz w:val="28"/>
        </w:rPr>
        <w:t xml:space="preserve">год в сумме </w:t>
      </w:r>
      <w:r>
        <w:rPr>
          <w:color w:val="000000"/>
          <w:sz w:val="28"/>
        </w:rPr>
        <w:t xml:space="preserve">10 583,6 </w:t>
      </w:r>
      <w:r>
        <w:rPr>
          <w:color w:val="000000"/>
          <w:sz w:val="28"/>
        </w:rPr>
        <w:t>тыс. рублей;</w:t>
      </w:r>
    </w:p>
    <w:p w14:paraId="1E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общий объем расходов бюджета Натальевского сельского поселения  Неклиновского района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</w:t>
      </w:r>
      <w:r>
        <w:rPr>
          <w:color w:val="000000"/>
          <w:sz w:val="28"/>
        </w:rPr>
        <w:t>12 725,2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</w:t>
      </w:r>
      <w:r>
        <w:rPr>
          <w:color w:val="000000"/>
          <w:sz w:val="28"/>
        </w:rPr>
        <w:t xml:space="preserve">, в том числе условно-утвержденные расходы в сумме </w:t>
      </w:r>
      <w:r>
        <w:rPr>
          <w:color w:val="000000"/>
          <w:sz w:val="28"/>
        </w:rPr>
        <w:t>307,0</w:t>
      </w:r>
      <w:r>
        <w:rPr>
          <w:color w:val="000000"/>
          <w:sz w:val="28"/>
        </w:rPr>
        <w:t xml:space="preserve"> тыс.рублей</w:t>
      </w:r>
      <w:r>
        <w:rPr>
          <w:color w:val="000000"/>
          <w:sz w:val="28"/>
        </w:rPr>
        <w:t xml:space="preserve"> и на 2027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 в сумме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10 583,6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рублей, и том числе условно-утвержденные расходы в сумме 506,0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тыс.рублей ;</w:t>
      </w:r>
    </w:p>
    <w:p w14:paraId="1F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 </w:t>
      </w:r>
      <w:r>
        <w:rPr>
          <w:sz w:val="28"/>
        </w:rPr>
        <w:t>верхний предел муниципального внутреннего долга Натальевского сельского поселения на 1</w:t>
      </w:r>
      <w:r>
        <w:rPr>
          <w:color w:val="000000"/>
          <w:sz w:val="28"/>
        </w:rPr>
        <w:t xml:space="preserve"> января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</w:t>
      </w:r>
      <w:r>
        <w:rPr>
          <w:color w:val="000000"/>
          <w:sz w:val="28"/>
        </w:rPr>
        <w:t xml:space="preserve">да в </w:t>
      </w:r>
      <w:r>
        <w:rPr>
          <w:sz w:val="28"/>
        </w:rPr>
        <w:t>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8"/>
        </w:rPr>
        <w:br/>
      </w:r>
      <w:r>
        <w:rPr>
          <w:sz w:val="28"/>
        </w:rPr>
        <w:t xml:space="preserve">внутреннего долга Натальевского сельского поселения на 1 января  </w:t>
      </w:r>
      <w:r>
        <w:rPr>
          <w:color w:val="000000"/>
          <w:spacing w:val="-4"/>
          <w:sz w:val="28"/>
        </w:rPr>
        <w:t>2</w:t>
      </w:r>
      <w:r>
        <w:rPr>
          <w:color w:val="000000"/>
          <w:spacing w:val="-4"/>
          <w:sz w:val="28"/>
        </w:rPr>
        <w:t>0</w:t>
      </w:r>
      <w:r>
        <w:rPr>
          <w:color w:val="000000"/>
          <w:spacing w:val="-4"/>
          <w:sz w:val="28"/>
        </w:rPr>
        <w:t>2</w:t>
      </w:r>
      <w:r>
        <w:rPr>
          <w:color w:val="000000"/>
          <w:spacing w:val="-4"/>
          <w:sz w:val="28"/>
        </w:rPr>
        <w:t>8</w:t>
      </w:r>
      <w:r>
        <w:rPr>
          <w:color w:val="000000"/>
          <w:spacing w:val="-4"/>
          <w:sz w:val="28"/>
        </w:rPr>
        <w:t xml:space="preserve"> года в</w:t>
      </w:r>
      <w:r>
        <w:rPr>
          <w:color w:val="000000"/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сумме 0,0 тыс. рублей, в том числе верхний предел долга </w:t>
      </w:r>
      <w:r>
        <w:rPr>
          <w:sz w:val="28"/>
        </w:rPr>
        <w:t>по муниципальным гарантиям Натальевского сельского поселения в сумме 0,0 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0,0 тыс. рублей и на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 в сумме 0,0 тыс. рублей;</w:t>
      </w:r>
    </w:p>
    <w:p w14:paraId="21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0,0 тыс. рублей, прогнозируемый </w:t>
      </w:r>
      <w:r>
        <w:rPr>
          <w:color w:val="000000"/>
          <w:sz w:val="28"/>
        </w:rPr>
        <w:t>дефицит</w:t>
      </w:r>
      <w:r>
        <w:rPr>
          <w:color w:val="000000"/>
          <w:sz w:val="28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 в сумме 0,0 тыс. рублей.</w:t>
      </w:r>
    </w:p>
    <w:p w14:paraId="22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8"/>
        </w:rPr>
        <w:t>на 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0,0 тыс. рублей и на 2027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 в сумме  0,0 тыс. рублей;</w:t>
      </w:r>
    </w:p>
    <w:p w14:paraId="23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>3. Учесть в бюджете  Натальевского сельского поселения Неклиновского района объем поступлений доходов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</w:t>
      </w:r>
      <w:r>
        <w:rPr>
          <w:color w:val="000000"/>
          <w:sz w:val="28"/>
        </w:rPr>
        <w:t>на плановый период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годов</w:t>
      </w:r>
      <w:r>
        <w:rPr>
          <w:sz w:val="28"/>
        </w:rPr>
        <w:t xml:space="preserve"> согласно 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"consultantplus://offline/ref=1AE236B3AC1C228669A35FF29CA5F1AE649CDF40F2E2318F6C2051B444D4B940055BBF7FB2D2D0759E8033c4m7L"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приложению 1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к настоящему </w:t>
      </w:r>
      <w:r>
        <w:rPr>
          <w:color w:val="000000"/>
          <w:sz w:val="28"/>
        </w:rPr>
        <w:t>решению.</w:t>
      </w:r>
    </w:p>
    <w:p w14:paraId="24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 xml:space="preserve">4. </w:t>
      </w:r>
      <w:r>
        <w:rPr>
          <w:color w:val="000000"/>
          <w:sz w:val="28"/>
        </w:rPr>
        <w:t>Утвердить источники финансирования дефицита бюджета  Натальевского сельского поселения Неклиновского района на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>
        <w:rPr>
          <w:sz w:val="28"/>
        </w:rPr>
        <w:t xml:space="preserve"> и </w:t>
      </w:r>
      <w:r>
        <w:rPr>
          <w:color w:val="000000"/>
          <w:sz w:val="28"/>
        </w:rPr>
        <w:t>на плановый период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годов согласно 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"consultantplus://offline/ref=5F2899041A1E022FD608256F7E2705920B71C001482963471634E41CBF24815B8BF9D26833BA6A3AE7D520P0V4M"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приложению 2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к настоящему решению.</w:t>
      </w:r>
    </w:p>
    <w:p w14:paraId="2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8"/>
        </w:rPr>
      </w:pPr>
    </w:p>
    <w:p w14:paraId="26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2</w:t>
      </w:r>
      <w:r>
        <w:rPr>
          <w:sz w:val="28"/>
        </w:rPr>
        <w:t xml:space="preserve">. </w:t>
      </w:r>
      <w:r>
        <w:rPr>
          <w:b w:val="1"/>
          <w:sz w:val="28"/>
        </w:rPr>
        <w:t>Бюджетные ассигнования бюджета  Натальевского сельского посел</w:t>
      </w:r>
      <w:r>
        <w:rPr>
          <w:b w:val="1"/>
          <w:sz w:val="28"/>
        </w:rPr>
        <w:t>ения Неклиновского района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год и на плановый период 20</w:t>
      </w:r>
      <w:r>
        <w:rPr>
          <w:b w:val="1"/>
          <w:sz w:val="28"/>
        </w:rPr>
        <w:t>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годов</w:t>
      </w:r>
    </w:p>
    <w:p w14:paraId="27000000">
      <w:pPr>
        <w:widowControl w:val="0"/>
        <w:ind w:firstLine="851" w:left="0"/>
        <w:jc w:val="both"/>
        <w:outlineLvl w:val="0"/>
        <w:rPr>
          <w:b w:val="1"/>
          <w:sz w:val="28"/>
        </w:rPr>
      </w:pPr>
    </w:p>
    <w:p w14:paraId="28000000">
      <w:pPr>
        <w:ind w:firstLine="851" w:left="0"/>
        <w:jc w:val="both"/>
        <w:rPr>
          <w:color w:val="FF0000"/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общий объем бюджетных ассигнований на исполнение публичных нормативных обязательств Натальевского сельского поселения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в сумме </w:t>
      </w:r>
      <w:r>
        <w:rPr>
          <w:sz w:val="28"/>
        </w:rPr>
        <w:t>0,0</w:t>
      </w:r>
      <w:r>
        <w:rPr>
          <w:sz w:val="28"/>
        </w:rPr>
        <w:t xml:space="preserve"> </w:t>
      </w:r>
      <w:r>
        <w:rPr>
          <w:sz w:val="28"/>
        </w:rPr>
        <w:t xml:space="preserve"> тыс.</w:t>
      </w:r>
      <w:r>
        <w:rPr>
          <w:sz w:val="28"/>
        </w:rPr>
        <w:t>рублей, на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 в сумме </w:t>
      </w:r>
      <w:r>
        <w:rPr>
          <w:sz w:val="28"/>
        </w:rPr>
        <w:t>0,0</w:t>
      </w:r>
      <w:r>
        <w:rPr>
          <w:sz w:val="28"/>
        </w:rPr>
        <w:t xml:space="preserve">  </w:t>
      </w:r>
      <w:r>
        <w:rPr>
          <w:sz w:val="28"/>
        </w:rPr>
        <w:t>тыс. рублей и на 202</w:t>
      </w:r>
      <w:r>
        <w:rPr>
          <w:sz w:val="28"/>
        </w:rPr>
        <w:t>7</w:t>
      </w:r>
      <w:r>
        <w:rPr>
          <w:sz w:val="28"/>
        </w:rPr>
        <w:t xml:space="preserve"> год в сумме  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 xml:space="preserve"> тыс. рублей</w:t>
      </w:r>
      <w:r>
        <w:rPr>
          <w:color w:val="FF0000"/>
          <w:sz w:val="28"/>
        </w:rPr>
        <w:t>.</w:t>
      </w:r>
    </w:p>
    <w:p w14:paraId="29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Утвердить:</w:t>
      </w:r>
    </w:p>
    <w:p w14:paraId="2A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>1) распределение бюджетных ассигнований по разделам, подразделам,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бюджета Натальевского сельского поселения Неклиновского района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</w:t>
      </w:r>
      <w:r>
        <w:rPr>
          <w:color w:val="000000"/>
          <w:sz w:val="28"/>
        </w:rPr>
        <w:t>и на плановый период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и 2027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годов </w:t>
      </w:r>
      <w:r>
        <w:rPr>
          <w:sz w:val="28"/>
        </w:rPr>
        <w:t xml:space="preserve">согласно 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"consultantplus://offline/ref=1AE236B3AC1C228669A35FF29CA5F1AE649CDF40F2E2318F6C2051B444D4B940055BBF7FB2D2D0759B8239c4m7L"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 xml:space="preserve">приложению 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к настоящему решению</w:t>
      </w:r>
      <w:r>
        <w:rPr>
          <w:color w:val="000000"/>
          <w:sz w:val="28"/>
        </w:rPr>
        <w:t>;</w:t>
      </w:r>
    </w:p>
    <w:p w14:paraId="2B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ведомственную структуру расходов бюджета  Натальевского сельского поселения Неклиновского района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согласно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"consultantplus://offline/ref=1AE236B3AC1C228669A35FF29CA5F1AE649CDF40F2E2318F6C2051B444D4B940055BBF7FB2D2D0759B8239c4m7L"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приложению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решению;</w:t>
      </w:r>
    </w:p>
    <w:p w14:paraId="2C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распределение бюджетных ассигнований по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Натальевского сельского поселения Неклиновского района  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и на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годов согласно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"consultantplus://offline/ref=1AE236B3AC1C228669A35FF29CA5F1AE649CDF40F2E2318F6C2051B444D4B940055BBF7FB2D2D0759B8239c4m7L"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приложению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решению;</w:t>
      </w:r>
    </w:p>
    <w:p w14:paraId="2D000000">
      <w:pPr>
        <w:ind w:firstLine="851" w:left="0"/>
        <w:jc w:val="both"/>
        <w:rPr>
          <w:sz w:val="27"/>
        </w:rPr>
      </w:pPr>
    </w:p>
    <w:p w14:paraId="2E000000">
      <w:pPr>
        <w:ind w:firstLine="851" w:left="0"/>
        <w:jc w:val="both"/>
        <w:rPr>
          <w:b w:val="1"/>
          <w:color w:val="000000"/>
          <w:sz w:val="28"/>
        </w:rPr>
      </w:pPr>
    </w:p>
    <w:p w14:paraId="2F000000">
      <w:pPr>
        <w:ind w:firstLine="851" w:left="0"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3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  <w:r>
        <w:rPr>
          <w:rStyle w:val="Style_6_ch"/>
          <w:b w:val="1"/>
          <w:sz w:val="28"/>
        </w:rPr>
        <w:t xml:space="preserve"> </w:t>
      </w:r>
      <w:r>
        <w:rPr>
          <w:b w:val="1"/>
          <w:sz w:val="28"/>
        </w:rPr>
        <w:t>Особенности использования бюджетных ассигнований на обе</w:t>
      </w:r>
      <w:r>
        <w:rPr>
          <w:b w:val="1"/>
          <w:color w:val="000000"/>
          <w:sz w:val="28"/>
        </w:rPr>
        <w:t xml:space="preserve">спечение деятельности </w:t>
      </w:r>
      <w:r>
        <w:rPr>
          <w:b w:val="1"/>
          <w:color w:val="000000"/>
          <w:sz w:val="28"/>
        </w:rPr>
        <w:t>органов местного самоуправления</w:t>
      </w:r>
      <w:r>
        <w:rPr>
          <w:b w:val="1"/>
          <w:color w:val="000000"/>
          <w:sz w:val="28"/>
        </w:rPr>
        <w:t xml:space="preserve"> Натальевского сельского поселения</w:t>
      </w:r>
    </w:p>
    <w:p w14:paraId="30000000">
      <w:pPr>
        <w:ind w:firstLine="851" w:left="0"/>
        <w:jc w:val="both"/>
        <w:rPr>
          <w:b w:val="1"/>
          <w:color w:val="000000"/>
          <w:sz w:val="28"/>
        </w:rPr>
      </w:pPr>
    </w:p>
    <w:p w14:paraId="31000000">
      <w:pPr>
        <w:pStyle w:val="Style_4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Установить,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что размеры должностных окладов денежного содержания по должностям муниципальной службы должностных окладов технического персонала и ставок заработной платы обслуживающего персонала органов местного </w:t>
      </w:r>
      <w:r>
        <w:rPr>
          <w:rFonts w:ascii="Times New Roman" w:hAnsi="Times New Roman"/>
          <w:color w:val="000000"/>
          <w:sz w:val="27"/>
        </w:rPr>
        <w:t>с</w:t>
      </w:r>
      <w:r>
        <w:rPr>
          <w:rFonts w:ascii="Times New Roman" w:hAnsi="Times New Roman"/>
          <w:color w:val="000000"/>
          <w:sz w:val="28"/>
        </w:rPr>
        <w:t xml:space="preserve">амоуправления Натальевского </w:t>
      </w:r>
      <w:r>
        <w:rPr>
          <w:rFonts w:ascii="Times New Roman" w:hAnsi="Times New Roman"/>
          <w:color w:val="000000"/>
          <w:sz w:val="28"/>
        </w:rPr>
        <w:t>сельского поселения  индексируются с 1 октября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на </w:t>
      </w:r>
      <w:r>
        <w:rPr>
          <w:rFonts w:ascii="Times New Roman" w:hAnsi="Times New Roman"/>
          <w:color w:val="000000"/>
          <w:sz w:val="28"/>
        </w:rPr>
        <w:t>4,5</w:t>
      </w:r>
      <w:r>
        <w:rPr>
          <w:rFonts w:ascii="Times New Roman" w:hAnsi="Times New Roman"/>
          <w:color w:val="000000"/>
          <w:sz w:val="28"/>
        </w:rPr>
        <w:t xml:space="preserve"> процента, с 1 октября 202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года на  4,0 процента и с 1 октября 202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года на  4,0 процента.</w:t>
      </w:r>
    </w:p>
    <w:p w14:paraId="32000000">
      <w:pPr>
        <w:ind w:firstLine="851" w:left="0"/>
        <w:jc w:val="both"/>
        <w:rPr>
          <w:b w:val="1"/>
          <w:color w:val="000000"/>
          <w:sz w:val="28"/>
        </w:rPr>
      </w:pPr>
    </w:p>
    <w:p w14:paraId="33000000">
      <w:pPr>
        <w:ind w:firstLine="851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Статья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>
        <w:rPr>
          <w:b w:val="1"/>
          <w:color w:val="000000"/>
          <w:sz w:val="28"/>
        </w:rPr>
        <w:t xml:space="preserve"> </w:t>
      </w:r>
      <w:r>
        <w:rPr>
          <w:rStyle w:val="Style_6_ch"/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Особенности использования бюджетных ассигнований на обеспечение деятельности муниципальных учреждений Натальевского сельского поселения </w:t>
      </w:r>
    </w:p>
    <w:p w14:paraId="34000000">
      <w:pPr>
        <w:ind w:firstLine="851" w:left="0"/>
        <w:jc w:val="both"/>
        <w:rPr>
          <w:b w:val="1"/>
          <w:color w:val="000000"/>
          <w:sz w:val="28"/>
        </w:rPr>
      </w:pPr>
    </w:p>
    <w:p w14:paraId="35000000">
      <w:pPr>
        <w:pStyle w:val="Style_4"/>
        <w:ind w:firstLine="851" w:left="0"/>
        <w:jc w:val="both"/>
        <w:rPr>
          <w:rFonts w:ascii="Times New Roman" w:hAnsi="Times New Roman"/>
          <w:color w:val="C0504D"/>
          <w:sz w:val="27"/>
        </w:rPr>
      </w:pPr>
      <w:r>
        <w:rPr>
          <w:rStyle w:val="Style_6_ch"/>
          <w:rFonts w:ascii="Times New Roman" w:hAnsi="Times New Roman"/>
          <w:color w:val="000000"/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Натальевского сельского поселения индексируются </w:t>
      </w:r>
      <w:r>
        <w:rPr>
          <w:rFonts w:ascii="Times New Roman" w:hAnsi="Times New Roman"/>
          <w:color w:val="000000"/>
          <w:sz w:val="28"/>
        </w:rPr>
        <w:t>с 1 октября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на 4,5</w:t>
      </w:r>
      <w:r>
        <w:rPr>
          <w:rFonts w:ascii="Times New Roman" w:hAnsi="Times New Roman"/>
          <w:color w:val="000000"/>
          <w:sz w:val="28"/>
        </w:rPr>
        <w:t xml:space="preserve"> процента. с 1 октября 202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года на  4,0 процента и с 1 октября 202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года на  4,0 процента.</w:t>
      </w:r>
    </w:p>
    <w:p w14:paraId="36000000">
      <w:pPr>
        <w:pStyle w:val="Style_4"/>
        <w:ind w:firstLine="851" w:left="0"/>
        <w:jc w:val="both"/>
        <w:rPr>
          <w:rFonts w:ascii="Times New Roman" w:hAnsi="Times New Roman"/>
          <w:sz w:val="27"/>
        </w:rPr>
      </w:pPr>
    </w:p>
    <w:p w14:paraId="37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</w:t>
      </w:r>
      <w:r>
        <w:rPr>
          <w:sz w:val="28"/>
        </w:rPr>
        <w:t xml:space="preserve"> </w:t>
      </w:r>
      <w:r>
        <w:rPr>
          <w:b w:val="1"/>
          <w:sz w:val="28"/>
        </w:rPr>
        <w:t>5</w:t>
      </w:r>
      <w:r>
        <w:rPr>
          <w:b w:val="1"/>
          <w:sz w:val="28"/>
        </w:rPr>
        <w:t>.</w:t>
      </w:r>
      <w:r>
        <w:rPr>
          <w:sz w:val="28"/>
        </w:rPr>
        <w:t xml:space="preserve">  </w:t>
      </w:r>
      <w:r>
        <w:rPr>
          <w:b w:val="1"/>
          <w:sz w:val="28"/>
        </w:rPr>
        <w:t>О направлении средств, предусмотренных Натальевскому сельскому поселению , на финансирование расходов в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году и плановом периоде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годов</w:t>
      </w:r>
    </w:p>
    <w:p w14:paraId="38000000">
      <w:pPr>
        <w:widowControl w:val="0"/>
        <w:ind w:firstLine="851" w:left="0"/>
        <w:jc w:val="both"/>
        <w:outlineLvl w:val="0"/>
        <w:rPr>
          <w:b w:val="1"/>
          <w:sz w:val="28"/>
        </w:rPr>
      </w:pPr>
    </w:p>
    <w:p w14:paraId="39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1.Направить субвенции из областного бюджета, предусмотренные Натальевскому сельскому поселению  на финансирование расходов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согласно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"consultantplus://offline/ref=1AE236B3AC1C228669A35FF29CA5F1AE649CDF40F2E2318F6C2051B444D4B940055BBF7FB2D2D0759B8239c4m7L"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приложению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6 к настоящему решению.</w:t>
      </w:r>
    </w:p>
    <w:p w14:paraId="3A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2.Направить иные межбюджетные трансферты, передаваемые в бюджет Натальевского сельского поселения Неклиновского района на осуществлению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прриложению7 к настоящему решению.</w:t>
      </w:r>
    </w:p>
    <w:p w14:paraId="3B000000">
      <w:pPr>
        <w:widowControl w:val="0"/>
        <w:ind w:firstLine="851" w:left="0"/>
        <w:jc w:val="both"/>
        <w:outlineLvl w:val="0"/>
        <w:rPr>
          <w:b w:val="1"/>
          <w:sz w:val="27"/>
        </w:rPr>
      </w:pPr>
    </w:p>
    <w:p w14:paraId="3C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Статья</w:t>
      </w:r>
      <w:r>
        <w:rPr>
          <w:sz w:val="28"/>
        </w:rPr>
        <w:t xml:space="preserve"> </w:t>
      </w:r>
      <w:r>
        <w:rPr>
          <w:b w:val="1"/>
          <w:sz w:val="28"/>
        </w:rPr>
        <w:t>6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b w:val="1"/>
          <w:sz w:val="28"/>
        </w:rPr>
        <w:t>ежбюджетные трансферты, передаваемые бюджету Неклиновского района</w:t>
      </w:r>
      <w:r>
        <w:rPr>
          <w:b w:val="1"/>
          <w:sz w:val="28"/>
        </w:rPr>
        <w:t xml:space="preserve"> из бюджета Натальевского сельского поселения</w:t>
      </w:r>
    </w:p>
    <w:p w14:paraId="3D000000">
      <w:pPr>
        <w:widowControl w:val="0"/>
        <w:ind w:firstLine="851" w:left="0"/>
        <w:jc w:val="both"/>
        <w:outlineLvl w:val="0"/>
        <w:rPr>
          <w:b w:val="1"/>
          <w:sz w:val="28"/>
        </w:rPr>
      </w:pPr>
    </w:p>
    <w:p w14:paraId="3E000000">
      <w:pPr>
        <w:ind w:firstLine="851" w:left="0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 xml:space="preserve">1. Утвердить распределение межбюджетных трансфертов, предоставляемых бюджету </w:t>
      </w:r>
      <w:r>
        <w:rPr>
          <w:sz w:val="28"/>
        </w:rPr>
        <w:t>Неклиновского района</w:t>
      </w:r>
      <w:r>
        <w:rPr>
          <w:sz w:val="28"/>
        </w:rPr>
        <w:t xml:space="preserve">  на</w:t>
      </w:r>
      <w:r>
        <w:rPr>
          <w:sz w:val="28"/>
        </w:rPr>
        <w:t xml:space="preserve"> 2025 год, из бюджета Натальевского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 на</w:t>
      </w:r>
      <w:r>
        <w:rPr>
          <w:sz w:val="28"/>
        </w:rPr>
        <w:t xml:space="preserve"> осуществление части полномочий по решению вопросов местного значения в соответствии с заключенными соглашениями согласно приложению 8 к настоящему решению.</w:t>
      </w:r>
    </w:p>
    <w:p w14:paraId="3F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2. Установить, что Управлению Федерального казначейства по Ростовской области могут быть переданы на основании решений главных распорядителей средств бюджета Натальевского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полномочия получателя средств бюджета Натальевского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 перечислению межбюджетных трансфертов, предоставляемых из бюджета Натальевского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местным бюджетам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местных бюджетов,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14:paraId="40000000">
      <w:pPr>
        <w:pStyle w:val="Style_4"/>
        <w:ind w:firstLine="851" w:left="0"/>
        <w:jc w:val="both"/>
        <w:rPr>
          <w:rFonts w:ascii="Times New Roman" w:hAnsi="Times New Roman"/>
          <w:sz w:val="27"/>
        </w:rPr>
      </w:pPr>
    </w:p>
    <w:p w14:paraId="41000000">
      <w:pPr>
        <w:ind w:firstLine="851" w:left="0"/>
        <w:jc w:val="both"/>
        <w:outlineLvl w:val="0"/>
        <w:rPr>
          <w:b w:val="1"/>
          <w:sz w:val="27"/>
        </w:rPr>
      </w:pPr>
      <w:bookmarkStart w:id="1" w:name="Par112"/>
      <w:bookmarkEnd w:id="1"/>
      <w:bookmarkStart w:id="2" w:name="Par119"/>
      <w:bookmarkEnd w:id="2"/>
      <w:bookmarkStart w:id="3" w:name="Par129"/>
      <w:bookmarkEnd w:id="3"/>
      <w:bookmarkStart w:id="4" w:name="Par131"/>
      <w:bookmarkEnd w:id="4"/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Особенности исполнения бюджета  Натальевского сельского поселения в 20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5 </w:t>
      </w:r>
      <w:r>
        <w:rPr>
          <w:b w:val="1"/>
          <w:sz w:val="28"/>
        </w:rPr>
        <w:t>году</w:t>
      </w:r>
    </w:p>
    <w:p w14:paraId="42000000">
      <w:pPr>
        <w:ind w:firstLine="851" w:left="0"/>
        <w:jc w:val="both"/>
        <w:outlineLvl w:val="0"/>
        <w:rPr>
          <w:b w:val="1"/>
          <w:sz w:val="27"/>
        </w:rPr>
      </w:pPr>
    </w:p>
    <w:p w14:paraId="43000000">
      <w:pPr>
        <w:ind w:firstLine="426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Установить в соответствии с абзацем третьим части 3 статьи 41 решения Собрания депутатов Натальевского сельского поселения от 20 июля 2007 г. № 62 «О бюджетном процессе в Натальевском сельском поселении», что основанием для внесения в 2025 году изменений в показатели сводной бюджетной росписи бюджета Натальевского сельского поселения являются: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в части неиспользованных бюджетных ассигнований резервного фонда </w:t>
      </w:r>
      <w:r>
        <w:rPr>
          <w:sz w:val="28"/>
        </w:rPr>
        <w:t>Администрации Натальевского сельского поселения</w:t>
      </w:r>
      <w:r>
        <w:rPr>
          <w:sz w:val="28"/>
        </w:rPr>
        <w:t xml:space="preserve">, выделенных в порядке, установленном </w:t>
      </w:r>
      <w:r>
        <w:rPr>
          <w:sz w:val="28"/>
        </w:rPr>
        <w:t>Администрацией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распоряжения </w:t>
      </w:r>
      <w:r>
        <w:rPr>
          <w:sz w:val="28"/>
        </w:rPr>
        <w:t>Администрации Натальевского сельского поселения</w:t>
      </w:r>
      <w:r>
        <w:rPr>
          <w:sz w:val="28"/>
        </w:rPr>
        <w:t>, предусматривающие: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уменьшение объема ранее выделенных бюджетных ассигнований из резервного фонда </w:t>
      </w:r>
      <w:r>
        <w:rPr>
          <w:sz w:val="28"/>
        </w:rPr>
        <w:t>Администрации Натальевского сельского поселения</w:t>
      </w:r>
      <w:r>
        <w:rPr>
          <w:sz w:val="28"/>
        </w:rPr>
        <w:t xml:space="preserve"> на суммы неиспользованных средств;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признание утратившими силу ранее принятых распоряжений </w:t>
      </w:r>
      <w:r>
        <w:rPr>
          <w:sz w:val="28"/>
        </w:rPr>
        <w:t>Администрации Натальевского сельского поселения</w:t>
      </w:r>
      <w:r>
        <w:rPr>
          <w:sz w:val="28"/>
        </w:rPr>
        <w:t xml:space="preserve"> о выделении средств из резервного фонда </w:t>
      </w:r>
      <w:r>
        <w:rPr>
          <w:sz w:val="28"/>
        </w:rPr>
        <w:t>Администрации Натальевского сельского поселения</w:t>
      </w:r>
      <w:r>
        <w:rPr>
          <w:sz w:val="28"/>
        </w:rPr>
        <w:t>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2) перераспределение бюджетных ассигнований в связи с изм</w:t>
      </w:r>
      <w:r>
        <w:rPr>
          <w:sz w:val="28"/>
        </w:rPr>
        <w:t>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 бюджета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бюджета</w:t>
      </w:r>
      <w:r>
        <w:rPr>
          <w:sz w:val="28"/>
        </w:rPr>
        <w:t xml:space="preserve"> Натальевского сельского поселения Неклиновского района</w:t>
      </w:r>
      <w:r>
        <w:rPr>
          <w:sz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sz w:val="28"/>
        </w:rPr>
        <w:t xml:space="preserve"> поселения</w:t>
      </w:r>
      <w:r>
        <w:rPr>
          <w:sz w:val="28"/>
        </w:rPr>
        <w:t>, на выполнение региона</w:t>
      </w:r>
      <w:r>
        <w:rPr>
          <w:sz w:val="28"/>
        </w:rPr>
        <w:t>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бюджета Натальевского</w:t>
      </w:r>
      <w:r>
        <w:rPr>
          <w:sz w:val="28"/>
        </w:rPr>
        <w:t xml:space="preserve"> сельского поселения Неклиновского района</w:t>
      </w:r>
      <w:r>
        <w:rPr>
          <w:sz w:val="28"/>
        </w:rPr>
        <w:t xml:space="preserve"> </w:t>
      </w:r>
      <w:r>
        <w:rPr>
          <w:sz w:val="28"/>
        </w:rPr>
        <w:t>в пределах общего объема бюджетных ассигнований, предусмотренных главному распорядителю средств бюджета</w:t>
      </w:r>
      <w:r>
        <w:rPr>
          <w:sz w:val="28"/>
        </w:rPr>
        <w:t xml:space="preserve"> поселения</w:t>
      </w:r>
      <w:r>
        <w:rPr>
          <w:sz w:val="28"/>
        </w:rPr>
        <w:t>, для софинансирования расходных обязательств в це</w:t>
      </w:r>
      <w:r>
        <w:rPr>
          <w:sz w:val="28"/>
        </w:rPr>
        <w:t>лях выполнения условий предоставления иных межбюджетных трансфертов из</w:t>
      </w:r>
      <w:r>
        <w:rPr>
          <w:sz w:val="28"/>
        </w:rPr>
        <w:t xml:space="preserve"> областного</w:t>
      </w:r>
      <w:r>
        <w:rPr>
          <w:sz w:val="28"/>
        </w:rPr>
        <w:t xml:space="preserve"> бюджета, не противоречащее бюджетному законодательству</w:t>
      </w:r>
      <w:r>
        <w:rPr>
          <w:sz w:val="28"/>
        </w:rPr>
        <w:t>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бюджета Натальевского сельского поселения Неклиновского района в пределах общего объема бюджетных ассиг</w:t>
      </w:r>
      <w:r>
        <w:rPr>
          <w:sz w:val="28"/>
        </w:rPr>
        <w:t xml:space="preserve">нований, предусмотренному главному распорядителю средств бюджета поселения, финансовое обеспечение которых осуществляется за счет средств </w:t>
      </w:r>
      <w:r>
        <w:rPr>
          <w:sz w:val="28"/>
        </w:rPr>
        <w:t>областного бюджета, не противоречащее бюджетному законодательству;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6)перера</w:t>
      </w:r>
      <w:r>
        <w:rPr>
          <w:sz w:val="28"/>
        </w:rPr>
        <w:t>с</w:t>
      </w:r>
      <w:r>
        <w:rPr>
          <w:sz w:val="28"/>
        </w:rPr>
        <w:t>пределение бюджетных ассигнований между разделами, подразделами, целевыми статьями и видами расходов классификации расходов бюджета Натальевского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r>
        <w:rPr>
          <w:sz w:val="28"/>
        </w:rPr>
        <w:t xml:space="preserve">Неклиновского района </w:t>
      </w:r>
      <w:r>
        <w:rPr>
          <w:sz w:val="28"/>
        </w:rPr>
        <w:t>в пределах общего объема бюджетных ассигнований по главному распорядителю средств бюджета</w:t>
      </w:r>
      <w:r>
        <w:rPr>
          <w:sz w:val="28"/>
        </w:rPr>
        <w:t xml:space="preserve"> поселения</w:t>
      </w:r>
      <w:r>
        <w:rPr>
          <w:sz w:val="28"/>
        </w:rPr>
        <w:t>, предусмотренных на социальные выплаты гражданам</w:t>
      </w:r>
      <w:r>
        <w:rPr>
          <w:sz w:val="28"/>
        </w:rPr>
        <w:t>, кроме публичных нормативных социальных выплат, в связи с экономией, сложившейся при исполнении бюдже</w:t>
      </w:r>
      <w:r>
        <w:rPr>
          <w:sz w:val="28"/>
        </w:rPr>
        <w:t>та поселения</w:t>
      </w:r>
      <w:r>
        <w:rPr>
          <w:sz w:val="28"/>
        </w:rPr>
        <w:t>;</w:t>
      </w:r>
    </w:p>
    <w:p w14:paraId="4C000000">
      <w:pPr>
        <w:ind w:firstLine="426" w:left="0"/>
        <w:jc w:val="both"/>
        <w:rPr>
          <w:sz w:val="27"/>
        </w:rPr>
      </w:pPr>
      <w:r>
        <w:rPr>
          <w:sz w:val="28"/>
        </w:rPr>
        <w:t>7) получение уведомления о предоставлении субвенций, иных межбюджетных трансфертов, имеющих целевое назначение, предоставления из областного бюджета бюджету Натальевского сельского поселения Неклиновского района, поступления в бюджет Натальевского сельского поселения Неклиновского района дотаций из областного бюджета (заключения соглашения о предоставлении из областного бюджета бюджету Натальевского сельского поселения Неклиновского района дотации) в течение текущего финансового год</w:t>
      </w:r>
      <w:r>
        <w:rPr>
          <w:sz w:val="28"/>
        </w:rPr>
        <w:t xml:space="preserve">а и получения </w:t>
      </w:r>
      <w:r>
        <w:rPr>
          <w:sz w:val="28"/>
        </w:rPr>
        <w:t>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14:paraId="4D000000">
      <w:pPr>
        <w:ind w:firstLine="114" w:left="0"/>
        <w:jc w:val="both"/>
        <w:rPr>
          <w:sz w:val="27"/>
        </w:rPr>
      </w:pPr>
    </w:p>
    <w:p w14:paraId="4E000000">
      <w:pPr>
        <w:ind w:firstLine="540" w:left="0"/>
        <w:jc w:val="both"/>
        <w:rPr>
          <w:sz w:val="28"/>
        </w:rPr>
      </w:pPr>
      <w:bookmarkStart w:id="5" w:name="sub_1203"/>
      <w:bookmarkEnd w:id="5"/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Установить, что в 202</w:t>
      </w:r>
      <w:r>
        <w:rPr>
          <w:sz w:val="28"/>
        </w:rPr>
        <w:t>5</w:t>
      </w:r>
      <w:r>
        <w:rPr>
          <w:sz w:val="28"/>
        </w:rPr>
        <w:t xml:space="preserve"> году в соответствии со статьями 220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242</w:t>
      </w:r>
      <w:r>
        <w:rPr>
          <w:sz w:val="28"/>
          <w:vertAlign w:val="superscript"/>
        </w:rPr>
        <w:t>26</w:t>
      </w:r>
      <w:r>
        <w:rPr>
          <w:sz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сопровождение: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1) расчетов по муниципальным контрактам, контрактам (договорам) заключаемым бюджетными и автономными учреждениями Натальевского сельского поселения на выполнение работ по капитальному ремонту объектов муниципальной собственности Натальевского сельского поселения на сумму более 300 000 тыс.рублей</w:t>
      </w:r>
      <w:r>
        <w:rPr>
          <w:sz w:val="28"/>
        </w:rPr>
        <w:t>.</w:t>
      </w:r>
    </w:p>
    <w:p w14:paraId="50000000">
      <w:pPr>
        <w:widowControl w:val="0"/>
        <w:ind w:firstLine="851" w:left="0"/>
        <w:jc w:val="both"/>
        <w:outlineLvl w:val="1"/>
        <w:rPr>
          <w:b w:val="1"/>
          <w:sz w:val="28"/>
        </w:rPr>
      </w:pPr>
    </w:p>
    <w:p w14:paraId="51000000">
      <w:pPr>
        <w:widowControl w:val="0"/>
        <w:ind w:firstLine="851" w:left="0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8</w:t>
      </w:r>
      <w:r>
        <w:rPr>
          <w:sz w:val="28"/>
        </w:rPr>
        <w:t>.</w:t>
      </w:r>
      <w:r>
        <w:rPr>
          <w:b w:val="1"/>
          <w:sz w:val="28"/>
        </w:rPr>
        <w:t xml:space="preserve"> Вступление в силу настоящего решения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Наст</w:t>
      </w:r>
      <w:r>
        <w:rPr>
          <w:sz w:val="28"/>
        </w:rPr>
        <w:t xml:space="preserve">оящие решение вступает в силу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1 января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53000000">
      <w:pPr>
        <w:widowControl w:val="0"/>
        <w:tabs>
          <w:tab w:leader="none" w:pos="6405" w:val="left"/>
        </w:tabs>
        <w:ind w:firstLine="851" w:left="0"/>
        <w:jc w:val="both"/>
        <w:rPr>
          <w:sz w:val="28"/>
        </w:rPr>
      </w:pPr>
    </w:p>
    <w:p w14:paraId="54000000">
      <w:pPr>
        <w:widowControl w:val="0"/>
        <w:ind/>
        <w:rPr>
          <w:sz w:val="28"/>
        </w:rPr>
      </w:pPr>
      <w:r>
        <w:rPr>
          <w:sz w:val="28"/>
        </w:rPr>
        <w:t xml:space="preserve">    Председатель Собрания депутатов -</w:t>
      </w:r>
    </w:p>
    <w:p w14:paraId="55000000">
      <w:pPr>
        <w:widowControl w:val="0"/>
        <w:ind w:right="-250"/>
        <w:rPr>
          <w:sz w:val="28"/>
        </w:rPr>
      </w:pPr>
      <w:r>
        <w:rPr>
          <w:sz w:val="28"/>
        </w:rPr>
        <w:t xml:space="preserve">    Глава Натальевского сельского поселения                                 О.В.Прокопенко</w:t>
      </w:r>
    </w:p>
    <w:p w14:paraId="56000000">
      <w:pPr>
        <w:widowControl w:val="0"/>
        <w:ind/>
        <w:jc w:val="center"/>
        <w:rPr>
          <w:sz w:val="27"/>
        </w:rPr>
      </w:pPr>
    </w:p>
    <w:p w14:paraId="57000000">
      <w:pPr>
        <w:widowControl w:val="0"/>
        <w:ind/>
        <w:rPr>
          <w:sz w:val="27"/>
        </w:rPr>
      </w:pPr>
      <w:r>
        <w:rPr>
          <w:sz w:val="27"/>
        </w:rPr>
        <w:t>с,Натальевка</w:t>
      </w:r>
    </w:p>
    <w:p w14:paraId="58000000">
      <w:pPr>
        <w:widowControl w:val="0"/>
        <w:ind/>
        <w:rPr>
          <w:sz w:val="27"/>
        </w:rPr>
      </w:pPr>
      <w:r>
        <w:rPr>
          <w:sz w:val="27"/>
        </w:rPr>
        <w:t>«25</w:t>
      </w:r>
      <w:r>
        <w:rPr>
          <w:sz w:val="27"/>
        </w:rPr>
        <w:t>»</w:t>
      </w:r>
      <w:r>
        <w:rPr>
          <w:sz w:val="27"/>
        </w:rPr>
        <w:t xml:space="preserve"> декабря 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г.</w:t>
      </w:r>
    </w:p>
    <w:p w14:paraId="59000000">
      <w:pPr>
        <w:widowControl w:val="0"/>
        <w:ind/>
        <w:rPr>
          <w:sz w:val="27"/>
        </w:rPr>
      </w:pPr>
      <w:r>
        <w:rPr>
          <w:sz w:val="27"/>
        </w:rPr>
        <w:t>№83</w:t>
      </w:r>
    </w:p>
    <w:p w14:paraId="5A000000">
      <w:pPr>
        <w:sectPr>
          <w:pgSz w:h="16838" w:orient="portrait" w:w="11906"/>
          <w:pgMar w:bottom="249" w:footer="0" w:gutter="0" w:header="709" w:left="1276" w:right="425" w:top="425"/>
        </w:sectPr>
      </w:pPr>
    </w:p>
    <w:sectPr>
      <w:pgSz w:h="16838" w:orient="portrait" w:w="11906"/>
      <w:pgMar w:bottom="16554" w:footer="0" w:gutter="0" w:header="0" w:left="1276" w:right="425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ody Text"/>
    <w:basedOn w:val="Style_7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7_ch"/>
    <w:link w:val="Style_8"/>
    <w:rPr>
      <w:sz w:val="28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6" w:type="paragraph">
    <w:name w:val="pre"/>
    <w:link w:val="Style_6_ch"/>
  </w:style>
  <w:style w:styleId="Style_6_ch" w:type="character">
    <w:name w:val="pre"/>
    <w:link w:val="Style_6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Body Text Indent 2"/>
    <w:basedOn w:val="Style_7"/>
    <w:link w:val="Style_15_ch"/>
    <w:pPr>
      <w:ind w:firstLine="900" w:left="0" w:right="76"/>
      <w:jc w:val="both"/>
    </w:pPr>
    <w:rPr>
      <w:sz w:val="28"/>
    </w:rPr>
  </w:style>
  <w:style w:styleId="Style_15_ch" w:type="character">
    <w:name w:val="Body Text Indent 2"/>
    <w:basedOn w:val="Style_7_ch"/>
    <w:link w:val="Style_15"/>
    <w:rPr>
      <w:sz w:val="28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center"/>
      <w:outlineLvl w:val="2"/>
    </w:pPr>
    <w:rPr>
      <w:sz w:val="24"/>
    </w:rPr>
  </w:style>
  <w:style w:styleId="Style_16_ch" w:type="character">
    <w:name w:val="heading 3"/>
    <w:basedOn w:val="Style_7_ch"/>
    <w:link w:val="Style_16"/>
    <w:rPr>
      <w:sz w:val="24"/>
    </w:rPr>
  </w:style>
  <w:style w:styleId="Style_17" w:type="paragraph">
    <w:name w:val="Body Text Indent"/>
    <w:basedOn w:val="Style_7"/>
    <w:link w:val="Style_17_ch"/>
    <w:pPr>
      <w:ind w:firstLine="720" w:left="0"/>
      <w:jc w:val="both"/>
    </w:pPr>
    <w:rPr>
      <w:sz w:val="28"/>
    </w:rPr>
  </w:style>
  <w:style w:styleId="Style_17_ch" w:type="character">
    <w:name w:val="Body Text Indent"/>
    <w:basedOn w:val="Style_7_ch"/>
    <w:link w:val="Style_17"/>
    <w:rPr>
      <w:sz w:val="28"/>
    </w:rPr>
  </w:style>
  <w:style w:styleId="Style_18" w:type="paragraph">
    <w:name w:val="Основной текст1"/>
    <w:basedOn w:val="Style_7"/>
    <w:link w:val="Style_18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8_ch" w:type="character">
    <w:name w:val="Основной текст1"/>
    <w:basedOn w:val="Style_7_ch"/>
    <w:link w:val="Style_18"/>
    <w:rPr>
      <w:spacing w:val="-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0" w:type="paragraph">
    <w:name w:val="Заголовок"/>
    <w:basedOn w:val="Style_7"/>
    <w:next w:val="Style_8"/>
    <w:link w:val="Style_20_ch"/>
    <w:pPr>
      <w:ind/>
      <w:jc w:val="center"/>
    </w:pPr>
    <w:rPr>
      <w:sz w:val="28"/>
    </w:rPr>
  </w:style>
  <w:style w:styleId="Style_20_ch" w:type="character">
    <w:name w:val="Заголовок"/>
    <w:basedOn w:val="Style_7_ch"/>
    <w:link w:val="Style_20"/>
    <w:rPr>
      <w:sz w:val="28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ocument Map"/>
    <w:basedOn w:val="Style_7"/>
    <w:link w:val="Style_22_ch"/>
    <w:rPr>
      <w:rFonts w:ascii="Tahoma" w:hAnsi="Tahoma"/>
      <w:sz w:val="16"/>
    </w:rPr>
  </w:style>
  <w:style w:styleId="Style_22_ch" w:type="character">
    <w:name w:val="Document Map"/>
    <w:basedOn w:val="Style_7_ch"/>
    <w:link w:val="Style_22"/>
    <w:rPr>
      <w:rFonts w:ascii="Tahoma" w:hAnsi="Tahoma"/>
      <w:sz w:val="16"/>
    </w:rPr>
  </w:style>
  <w:style w:styleId="Style_23" w:type="paragraph">
    <w:name w:val="heading 5"/>
    <w:basedOn w:val="Style_7"/>
    <w:next w:val="Style_7"/>
    <w:link w:val="Style_23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3_ch" w:type="character">
    <w:name w:val="heading 5"/>
    <w:basedOn w:val="Style_7_ch"/>
    <w:link w:val="Style_23"/>
    <w:rPr>
      <w:b w:val="1"/>
      <w:sz w:val="24"/>
    </w:rPr>
  </w:style>
  <w:style w:styleId="Style_24" w:type="paragraph">
    <w:name w:val="matches auto-matches"/>
    <w:basedOn w:val="Style_14"/>
    <w:link w:val="Style_24_ch"/>
  </w:style>
  <w:style w:styleId="Style_24_ch" w:type="character">
    <w:name w:val="matches auto-matches"/>
    <w:basedOn w:val="Style_14_ch"/>
    <w:link w:val="Style_24"/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ind/>
      <w:jc w:val="center"/>
      <w:outlineLvl w:val="0"/>
    </w:pPr>
    <w:rPr>
      <w:sz w:val="28"/>
    </w:rPr>
  </w:style>
  <w:style w:styleId="Style_25_ch" w:type="character">
    <w:name w:val="heading 1"/>
    <w:basedOn w:val="Style_7_ch"/>
    <w:link w:val="Style_25"/>
    <w:rPr>
      <w:sz w:val="28"/>
    </w:rPr>
  </w:style>
  <w:style w:styleId="Style_26" w:type="paragraph">
    <w:name w:val="Body Text 2"/>
    <w:basedOn w:val="Style_7"/>
    <w:link w:val="Style_26_ch"/>
    <w:pPr>
      <w:ind/>
      <w:jc w:val="both"/>
    </w:pPr>
    <w:rPr>
      <w:sz w:val="24"/>
    </w:rPr>
  </w:style>
  <w:style w:styleId="Style_26_ch" w:type="character">
    <w:name w:val="Body Text 2"/>
    <w:basedOn w:val="Style_7_ch"/>
    <w:link w:val="Style_26"/>
    <w:rPr>
      <w:sz w:val="24"/>
    </w:rPr>
  </w:style>
  <w:style w:styleId="Style_5" w:type="paragraph">
    <w:name w:val="Hyperlink"/>
    <w:basedOn w:val="Style_14"/>
    <w:link w:val="Style_5_ch"/>
    <w:rPr>
      <w:color w:val="0000FF"/>
      <w:u w:val="single"/>
    </w:rPr>
  </w:style>
  <w:style w:styleId="Style_5_ch" w:type="character">
    <w:name w:val="Hyperlink"/>
    <w:basedOn w:val="Style_14_ch"/>
    <w:link w:val="Style_5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List Paragraph"/>
    <w:basedOn w:val="Style_7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List Paragraph"/>
    <w:basedOn w:val="Style_7_ch"/>
    <w:link w:val="Style_30"/>
    <w:rPr>
      <w:rFonts w:ascii="Calibri" w:hAnsi="Calibri"/>
      <w:sz w:val="22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2" w:type="paragraph">
    <w:name w:val="header"/>
    <w:basedOn w:val="Style_7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7_ch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заголовок 2"/>
    <w:basedOn w:val="Style_7"/>
    <w:next w:val="Style_7"/>
    <w:link w:val="Style_34_ch"/>
    <w:pPr>
      <w:keepNext w:val="1"/>
      <w:ind/>
      <w:jc w:val="center"/>
    </w:pPr>
    <w:rPr>
      <w:sz w:val="28"/>
    </w:rPr>
  </w:style>
  <w:style w:styleId="Style_34_ch" w:type="character">
    <w:name w:val="заголовок 2"/>
    <w:basedOn w:val="Style_7_ch"/>
    <w:link w:val="Style_34"/>
    <w:rPr>
      <w:sz w:val="28"/>
    </w:rPr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Гипертекстовая ссылка"/>
    <w:basedOn w:val="Style_14"/>
    <w:link w:val="Style_36_ch"/>
    <w:rPr>
      <w:rFonts w:ascii="Times New Roman" w:hAnsi="Times New Roman"/>
      <w:b w:val="1"/>
      <w:color w:val="106BBE"/>
    </w:rPr>
  </w:style>
  <w:style w:styleId="Style_36_ch" w:type="character">
    <w:name w:val="Гипертекстовая ссылка"/>
    <w:basedOn w:val="Style_14_ch"/>
    <w:link w:val="Style_36"/>
    <w:rPr>
      <w:rFonts w:ascii="Times New Roman" w:hAnsi="Times New Roman"/>
      <w:b w:val="1"/>
      <w:color w:val="106BBE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No Spacing"/>
    <w:link w:val="Style_38_ch"/>
  </w:style>
  <w:style w:styleId="Style_38_ch" w:type="character">
    <w:name w:val="No Spacing"/>
    <w:link w:val="Style_38"/>
  </w:style>
  <w:style w:styleId="Style_2" w:type="paragraph">
    <w:name w:val="Title"/>
    <w:basedOn w:val="Style_7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7_ch"/>
    <w:link w:val="Style_2"/>
    <w:rPr>
      <w:sz w:val="28"/>
    </w:rPr>
  </w:style>
  <w:style w:styleId="Style_39" w:type="paragraph">
    <w:name w:val="heading 4"/>
    <w:basedOn w:val="Style_7"/>
    <w:next w:val="Style_7"/>
    <w:link w:val="Style_3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9_ch" w:type="character">
    <w:name w:val="heading 4"/>
    <w:basedOn w:val="Style_7_ch"/>
    <w:link w:val="Style_39"/>
    <w:rPr>
      <w:b w:val="1"/>
      <w:sz w:val="28"/>
    </w:rPr>
  </w:style>
  <w:style w:styleId="Style_40" w:type="paragraph">
    <w:name w:val="heading 2"/>
    <w:basedOn w:val="Style_7"/>
    <w:next w:val="Style_7"/>
    <w:link w:val="Style_40_ch"/>
    <w:uiPriority w:val="9"/>
    <w:qFormat/>
    <w:pPr>
      <w:keepNext w:val="1"/>
      <w:ind/>
      <w:jc w:val="right"/>
      <w:outlineLvl w:val="1"/>
    </w:pPr>
    <w:rPr>
      <w:sz w:val="28"/>
    </w:rPr>
  </w:style>
  <w:style w:styleId="Style_40_ch" w:type="character">
    <w:name w:val="heading 2"/>
    <w:basedOn w:val="Style_7_ch"/>
    <w:link w:val="Style_40"/>
    <w:rPr>
      <w:sz w:val="28"/>
    </w:rPr>
  </w:style>
  <w:style w:styleId="Style_41" w:type="paragraph">
    <w:name w:val="footer"/>
    <w:basedOn w:val="Style_7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footer"/>
    <w:basedOn w:val="Style_7_ch"/>
    <w:link w:val="Style_41"/>
  </w:style>
  <w:style w:styleId="Style_42" w:type="paragraph">
    <w:name w:val="heading 6"/>
    <w:basedOn w:val="Style_7"/>
    <w:next w:val="Style_7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7_ch"/>
    <w:link w:val="Style_42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2025-01-16T05:30:55Z</dcterms:modified>
</cp:coreProperties>
</file>